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C81" w:rsidRDefault="009F1C81" w:rsidP="009F1C81">
      <w:pPr>
        <w:spacing w:after="160" w:line="259" w:lineRule="auto"/>
        <w:jc w:val="center"/>
        <w:rPr>
          <w:rFonts w:ascii="Arial" w:hAnsi="Arial" w:cs="Arial"/>
          <w:b/>
        </w:rPr>
      </w:pPr>
      <w:r w:rsidRPr="009F1C81">
        <w:rPr>
          <w:rFonts w:ascii="Arial" w:eastAsia="Calibri" w:hAnsi="Arial" w:cs="Arial"/>
          <w:b/>
          <w:lang w:bidi="ar-SA"/>
        </w:rPr>
        <w:t xml:space="preserve">Harmonogram konkursu nr </w:t>
      </w:r>
      <w:r>
        <w:rPr>
          <w:rFonts w:ascii="Arial" w:hAnsi="Arial" w:cs="Arial"/>
          <w:b/>
        </w:rPr>
        <w:t>2.4.1/</w:t>
      </w:r>
      <w:r w:rsidRPr="00F00F99">
        <w:rPr>
          <w:rFonts w:ascii="Arial" w:hAnsi="Arial" w:cs="Arial"/>
          <w:b/>
        </w:rPr>
        <w:t>1/2015</w:t>
      </w:r>
    </w:p>
    <w:p w:rsidR="003A5821" w:rsidRPr="003A5821" w:rsidRDefault="003A5821" w:rsidP="009F1C81">
      <w:pPr>
        <w:spacing w:after="160" w:line="259" w:lineRule="auto"/>
        <w:jc w:val="center"/>
        <w:rPr>
          <w:rFonts w:ascii="Arial" w:eastAsia="Calibri" w:hAnsi="Arial" w:cs="Arial"/>
          <w:b/>
          <w:i/>
          <w:sz w:val="20"/>
          <w:lang w:bidi="ar-SA"/>
        </w:rPr>
      </w:pPr>
      <w:r w:rsidRPr="003A5821">
        <w:rPr>
          <w:rFonts w:ascii="Arial" w:hAnsi="Arial" w:cs="Arial"/>
          <w:b/>
          <w:i/>
          <w:sz w:val="20"/>
        </w:rPr>
        <w:t>(aktualizacja z dnia 06.04.2016r.)</w:t>
      </w:r>
    </w:p>
    <w:tbl>
      <w:tblPr>
        <w:tblpPr w:leftFromText="141" w:rightFromText="141" w:vertAnchor="text" w:horzAnchor="margin" w:tblpXSpec="right" w:tblpY="3356"/>
        <w:tblW w:w="978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843"/>
        <w:gridCol w:w="2670"/>
        <w:gridCol w:w="2268"/>
      </w:tblGrid>
      <w:tr w:rsidR="009F1C81" w:rsidRPr="009F1C81" w:rsidTr="009F1C81">
        <w:trPr>
          <w:trHeight w:hRule="exact" w:val="397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 w:bidi="ar-SA"/>
              </w:rPr>
            </w:pPr>
            <w:r w:rsidRPr="009F1C81">
              <w:rPr>
                <w:rFonts w:ascii="Arial" w:eastAsia="Times New Roman" w:hAnsi="Arial" w:cs="Arial"/>
                <w:b/>
                <w:lang w:eastAsia="pl-PL" w:bidi="ar-SA"/>
              </w:rPr>
              <w:t>Etap konkursu</w:t>
            </w:r>
          </w:p>
        </w:tc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 w:bidi="ar-SA"/>
              </w:rPr>
            </w:pPr>
            <w:r w:rsidRPr="009F1C81">
              <w:rPr>
                <w:rFonts w:ascii="Arial" w:eastAsia="Times New Roman" w:hAnsi="Arial" w:cs="Arial"/>
                <w:b/>
                <w:lang w:eastAsia="pl-PL" w:bidi="ar-SA"/>
              </w:rPr>
              <w:t>Rozpoczęcie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9F1C81" w:rsidRDefault="009F1C81" w:rsidP="009F1C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 w:bidi="ar-SA"/>
              </w:rPr>
            </w:pPr>
            <w:r w:rsidRPr="009F1C81">
              <w:rPr>
                <w:rFonts w:ascii="Arial" w:eastAsia="Times New Roman" w:hAnsi="Arial" w:cs="Arial"/>
                <w:b/>
                <w:lang w:eastAsia="pl-PL" w:bidi="ar-SA"/>
              </w:rPr>
              <w:t>Zakończenie</w:t>
            </w:r>
          </w:p>
        </w:tc>
      </w:tr>
      <w:tr w:rsidR="009F1C81" w:rsidRPr="009F1C81" w:rsidTr="009F1C81">
        <w:trPr>
          <w:trHeight w:hRule="exact" w:val="397"/>
        </w:trPr>
        <w:tc>
          <w:tcPr>
            <w:tcW w:w="48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E97400" w:rsidRDefault="009F1C81" w:rsidP="009F1C81">
            <w:pPr>
              <w:spacing w:after="160" w:line="259" w:lineRule="auto"/>
              <w:ind w:firstLine="29"/>
              <w:rPr>
                <w:rFonts w:ascii="Arial" w:eastAsia="Calibri" w:hAnsi="Arial" w:cs="Arial"/>
                <w:lang w:bidi="ar-SA"/>
              </w:rPr>
            </w:pPr>
            <w:r w:rsidRPr="00E97400">
              <w:rPr>
                <w:rFonts w:ascii="Arial" w:eastAsia="Calibri" w:hAnsi="Arial" w:cs="Arial"/>
                <w:lang w:bidi="ar-SA"/>
              </w:rPr>
              <w:t>Ogłoszenie konkursu</w:t>
            </w:r>
          </w:p>
          <w:p w:rsidR="009F1C81" w:rsidRPr="00E97400" w:rsidRDefault="009F1C81" w:rsidP="009F1C81">
            <w:pPr>
              <w:spacing w:after="0" w:line="240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93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E97400" w:rsidRDefault="009F1C81" w:rsidP="009F1C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E97400">
              <w:rPr>
                <w:rFonts w:ascii="Arial" w:eastAsia="Times New Roman" w:hAnsi="Arial" w:cs="Arial"/>
                <w:lang w:eastAsia="pl-PL" w:bidi="ar-SA"/>
              </w:rPr>
              <w:t>30 października 2015 r.</w:t>
            </w:r>
          </w:p>
        </w:tc>
      </w:tr>
      <w:tr w:rsidR="009F1C81" w:rsidRPr="009F1C81" w:rsidTr="009F1C81">
        <w:trPr>
          <w:trHeight w:hRule="exact" w:val="397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E97400" w:rsidRDefault="009F1C81" w:rsidP="009F1C81">
            <w:pPr>
              <w:spacing w:after="160" w:line="259" w:lineRule="auto"/>
              <w:rPr>
                <w:rFonts w:ascii="Arial" w:eastAsia="Calibri" w:hAnsi="Arial" w:cs="Arial"/>
                <w:lang w:bidi="ar-SA"/>
              </w:rPr>
            </w:pPr>
            <w:r w:rsidRPr="00E97400">
              <w:rPr>
                <w:rFonts w:ascii="Arial" w:eastAsia="Calibri" w:hAnsi="Arial" w:cs="Arial"/>
                <w:lang w:bidi="ar-SA"/>
              </w:rPr>
              <w:t>Nabór wniosków o dofinansowanie</w:t>
            </w:r>
          </w:p>
          <w:p w:rsidR="009F1C81" w:rsidRPr="00E97400" w:rsidRDefault="009F1C81" w:rsidP="009F1C81">
            <w:pPr>
              <w:spacing w:after="0" w:line="240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E97400" w:rsidRDefault="009F1C81" w:rsidP="009F1C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E97400">
              <w:rPr>
                <w:rFonts w:ascii="Arial" w:eastAsia="Times New Roman" w:hAnsi="Arial" w:cs="Arial"/>
                <w:lang w:eastAsia="pl-PL" w:bidi="ar-SA"/>
              </w:rPr>
              <w:t>30 listopada 2015 r.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E97400" w:rsidRDefault="009F1C81" w:rsidP="009F1C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E97400">
              <w:rPr>
                <w:rFonts w:ascii="Arial" w:eastAsia="Times New Roman" w:hAnsi="Arial" w:cs="Arial"/>
                <w:lang w:eastAsia="pl-PL" w:bidi="ar-SA"/>
              </w:rPr>
              <w:t>29 stycznia 2016 r.</w:t>
            </w:r>
          </w:p>
        </w:tc>
      </w:tr>
      <w:tr w:rsidR="009F1C81" w:rsidRPr="009F1C81" w:rsidTr="009F1C81">
        <w:trPr>
          <w:trHeight w:hRule="exact" w:val="397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E97400" w:rsidRDefault="009F1C81" w:rsidP="009F1C81">
            <w:pPr>
              <w:spacing w:after="160" w:line="259" w:lineRule="auto"/>
              <w:rPr>
                <w:rFonts w:ascii="Arial" w:eastAsia="Calibri" w:hAnsi="Arial" w:cs="Arial"/>
                <w:lang w:bidi="ar-SA"/>
              </w:rPr>
            </w:pPr>
            <w:r w:rsidRPr="00E97400">
              <w:rPr>
                <w:rFonts w:ascii="Arial" w:eastAsia="Calibri" w:hAnsi="Arial" w:cs="Arial"/>
                <w:lang w:bidi="ar-SA"/>
              </w:rPr>
              <w:t>Ocena formalna i merytoryczna I stopnia</w:t>
            </w:r>
          </w:p>
          <w:p w:rsidR="009F1C81" w:rsidRPr="00E97400" w:rsidRDefault="009F1C81" w:rsidP="009F1C81">
            <w:pPr>
              <w:spacing w:after="0" w:line="240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E97400" w:rsidRDefault="009F1C81" w:rsidP="009F1C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E97400">
              <w:rPr>
                <w:rFonts w:ascii="Arial" w:eastAsia="Times New Roman" w:hAnsi="Arial" w:cs="Arial"/>
                <w:lang w:eastAsia="pl-PL" w:bidi="ar-SA"/>
              </w:rPr>
              <w:t>- *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E97400" w:rsidRDefault="00BC45B3" w:rsidP="009F1C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E97400">
              <w:rPr>
                <w:rFonts w:ascii="Arial" w:eastAsia="Times New Roman" w:hAnsi="Arial" w:cs="Arial"/>
                <w:lang w:eastAsia="pl-PL" w:bidi="ar-SA"/>
              </w:rPr>
              <w:t>29</w:t>
            </w:r>
            <w:r w:rsidR="009F1C81" w:rsidRPr="00E97400">
              <w:rPr>
                <w:rFonts w:ascii="Arial" w:eastAsia="Times New Roman" w:hAnsi="Arial" w:cs="Arial"/>
                <w:lang w:eastAsia="pl-PL" w:bidi="ar-SA"/>
              </w:rPr>
              <w:t xml:space="preserve"> kwietnia 2016 r.</w:t>
            </w:r>
            <w:r w:rsidR="00D72D7B" w:rsidRPr="00E97400">
              <w:rPr>
                <w:rFonts w:ascii="Arial" w:eastAsia="Times New Roman" w:hAnsi="Arial" w:cs="Arial"/>
                <w:lang w:eastAsia="pl-PL" w:bidi="ar-SA"/>
              </w:rPr>
              <w:t>**</w:t>
            </w:r>
          </w:p>
        </w:tc>
      </w:tr>
      <w:tr w:rsidR="009F1C81" w:rsidRPr="009F1C81" w:rsidTr="009F1C81">
        <w:trPr>
          <w:trHeight w:hRule="exact" w:val="449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C81" w:rsidRPr="00E97400" w:rsidRDefault="009F1C81" w:rsidP="009F1C81">
            <w:pPr>
              <w:spacing w:after="160" w:line="259" w:lineRule="auto"/>
              <w:rPr>
                <w:rFonts w:ascii="Arial" w:eastAsia="Calibri" w:hAnsi="Arial" w:cs="Arial"/>
                <w:lang w:bidi="ar-SA"/>
              </w:rPr>
            </w:pPr>
            <w:r w:rsidRPr="00E97400">
              <w:rPr>
                <w:rFonts w:ascii="Arial" w:eastAsia="Calibri" w:hAnsi="Arial" w:cs="Arial"/>
                <w:lang w:bidi="ar-SA"/>
              </w:rPr>
              <w:t>Publikacja listy rankingowej</w:t>
            </w:r>
          </w:p>
        </w:tc>
        <w:tc>
          <w:tcPr>
            <w:tcW w:w="49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1E1E1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C81" w:rsidRPr="00E97400" w:rsidRDefault="008C1839" w:rsidP="008C183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E97400">
              <w:rPr>
                <w:rFonts w:ascii="Arial" w:eastAsia="Times New Roman" w:hAnsi="Arial" w:cs="Arial"/>
                <w:lang w:eastAsia="pl-PL" w:bidi="ar-SA"/>
              </w:rPr>
              <w:t>13</w:t>
            </w:r>
            <w:r w:rsidR="009F1C81" w:rsidRPr="00E97400">
              <w:rPr>
                <w:rFonts w:ascii="Arial" w:eastAsia="Times New Roman" w:hAnsi="Arial" w:cs="Arial"/>
                <w:lang w:eastAsia="pl-PL" w:bidi="ar-SA"/>
              </w:rPr>
              <w:t xml:space="preserve"> </w:t>
            </w:r>
            <w:r w:rsidRPr="00E97400">
              <w:rPr>
                <w:rFonts w:ascii="Arial" w:eastAsia="Times New Roman" w:hAnsi="Arial" w:cs="Arial"/>
                <w:lang w:eastAsia="pl-PL" w:bidi="ar-SA"/>
              </w:rPr>
              <w:t>maja</w:t>
            </w:r>
            <w:r w:rsidR="009F1C81" w:rsidRPr="00E97400">
              <w:rPr>
                <w:rFonts w:ascii="Arial" w:eastAsia="Times New Roman" w:hAnsi="Arial" w:cs="Arial"/>
                <w:lang w:eastAsia="pl-PL" w:bidi="ar-SA"/>
              </w:rPr>
              <w:t xml:space="preserve"> 2016 r.</w:t>
            </w:r>
          </w:p>
        </w:tc>
      </w:tr>
      <w:tr w:rsidR="009F1C81" w:rsidRPr="009F1C81" w:rsidTr="009F1C81">
        <w:trPr>
          <w:trHeight w:hRule="exact" w:val="397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E97400" w:rsidRDefault="009F1C81" w:rsidP="009F1C81">
            <w:pPr>
              <w:spacing w:after="160" w:line="259" w:lineRule="auto"/>
              <w:rPr>
                <w:rFonts w:ascii="Arial" w:eastAsia="Calibri" w:hAnsi="Arial" w:cs="Arial"/>
                <w:lang w:bidi="ar-SA"/>
              </w:rPr>
            </w:pPr>
            <w:r w:rsidRPr="00E97400">
              <w:rPr>
                <w:rFonts w:ascii="Arial" w:eastAsia="Calibri" w:hAnsi="Arial" w:cs="Arial"/>
                <w:lang w:bidi="ar-SA"/>
              </w:rPr>
              <w:t>Ocena merytoryczna II stopnia</w:t>
            </w:r>
          </w:p>
          <w:p w:rsidR="009F1C81" w:rsidRPr="00E97400" w:rsidRDefault="009F1C81" w:rsidP="009F1C81">
            <w:pPr>
              <w:spacing w:after="0" w:line="240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2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E97400" w:rsidRDefault="00501684" w:rsidP="00501684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E97400">
              <w:rPr>
                <w:rFonts w:ascii="Arial" w:eastAsia="Times New Roman" w:hAnsi="Arial" w:cs="Arial"/>
                <w:lang w:eastAsia="pl-PL" w:bidi="ar-SA"/>
              </w:rPr>
              <w:t>1</w:t>
            </w:r>
            <w:r w:rsidR="00B41D82" w:rsidRPr="00E97400">
              <w:rPr>
                <w:rFonts w:ascii="Arial" w:eastAsia="Times New Roman" w:hAnsi="Arial" w:cs="Arial"/>
                <w:lang w:eastAsia="pl-PL" w:bidi="ar-SA"/>
              </w:rPr>
              <w:t>4</w:t>
            </w:r>
            <w:r w:rsidR="009F1C81" w:rsidRPr="00E97400">
              <w:rPr>
                <w:rFonts w:ascii="Arial" w:eastAsia="Times New Roman" w:hAnsi="Arial" w:cs="Arial"/>
                <w:lang w:eastAsia="pl-PL" w:bidi="ar-SA"/>
              </w:rPr>
              <w:t xml:space="preserve"> </w:t>
            </w:r>
            <w:r w:rsidRPr="00E97400">
              <w:rPr>
                <w:rFonts w:ascii="Arial" w:eastAsia="Times New Roman" w:hAnsi="Arial" w:cs="Arial"/>
                <w:lang w:eastAsia="pl-PL" w:bidi="ar-SA"/>
              </w:rPr>
              <w:t>czerwiec</w:t>
            </w:r>
            <w:r w:rsidR="009F1C81" w:rsidRPr="00E97400">
              <w:rPr>
                <w:rFonts w:ascii="Arial" w:eastAsia="Times New Roman" w:hAnsi="Arial" w:cs="Arial"/>
                <w:lang w:eastAsia="pl-PL" w:bidi="ar-SA"/>
              </w:rPr>
              <w:t xml:space="preserve"> 2016 r.</w:t>
            </w:r>
          </w:p>
        </w:tc>
        <w:tc>
          <w:tcPr>
            <w:tcW w:w="22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F1C81" w:rsidRPr="00E97400" w:rsidRDefault="00B41D82" w:rsidP="00930F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E97400">
              <w:rPr>
                <w:rFonts w:ascii="Arial" w:eastAsia="Times New Roman" w:hAnsi="Arial" w:cs="Arial"/>
                <w:lang w:eastAsia="pl-PL" w:bidi="ar-SA"/>
              </w:rPr>
              <w:t>27</w:t>
            </w:r>
            <w:r w:rsidR="009F1C81" w:rsidRPr="00E97400">
              <w:rPr>
                <w:rFonts w:ascii="Arial" w:eastAsia="Times New Roman" w:hAnsi="Arial" w:cs="Arial"/>
                <w:lang w:eastAsia="pl-PL" w:bidi="ar-SA"/>
              </w:rPr>
              <w:t xml:space="preserve"> </w:t>
            </w:r>
            <w:r w:rsidR="00930F93" w:rsidRPr="00E97400">
              <w:rPr>
                <w:rFonts w:ascii="Arial" w:eastAsia="Times New Roman" w:hAnsi="Arial" w:cs="Arial"/>
                <w:lang w:eastAsia="pl-PL" w:bidi="ar-SA"/>
              </w:rPr>
              <w:t xml:space="preserve">lipiec </w:t>
            </w:r>
            <w:r w:rsidR="009F1C81" w:rsidRPr="00E97400">
              <w:rPr>
                <w:rFonts w:ascii="Arial" w:eastAsia="Times New Roman" w:hAnsi="Arial" w:cs="Arial"/>
                <w:lang w:eastAsia="pl-PL" w:bidi="ar-SA"/>
              </w:rPr>
              <w:t>2016 r.</w:t>
            </w:r>
            <w:r w:rsidR="00D72D7B" w:rsidRPr="00E97400">
              <w:rPr>
                <w:rFonts w:ascii="Arial" w:eastAsia="Calibri" w:hAnsi="Arial" w:cs="Arial"/>
                <w:b/>
                <w:lang w:bidi="ar-SA"/>
              </w:rPr>
              <w:t>**</w:t>
            </w:r>
          </w:p>
        </w:tc>
      </w:tr>
      <w:tr w:rsidR="009F1C81" w:rsidRPr="009F1C81" w:rsidTr="009F1C81">
        <w:trPr>
          <w:trHeight w:hRule="exact" w:val="682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C81" w:rsidRPr="00E97400" w:rsidRDefault="009F1C81" w:rsidP="009F1C81">
            <w:pPr>
              <w:spacing w:after="160" w:line="259" w:lineRule="auto"/>
              <w:rPr>
                <w:rFonts w:ascii="Arial" w:eastAsia="Calibri" w:hAnsi="Arial" w:cs="Arial"/>
                <w:lang w:bidi="ar-SA"/>
              </w:rPr>
            </w:pPr>
            <w:r w:rsidRPr="00E97400">
              <w:rPr>
                <w:rFonts w:ascii="Arial" w:eastAsia="Calibri" w:hAnsi="Arial" w:cs="Arial"/>
                <w:lang w:bidi="ar-SA"/>
              </w:rPr>
              <w:t>Rozstrzygnięcie konkursu – zatwierdzenie przez IP listy projektów wybranych do dofinansowania</w:t>
            </w:r>
          </w:p>
          <w:p w:rsidR="009F1C81" w:rsidRPr="00E97400" w:rsidRDefault="009F1C81" w:rsidP="009F1C81">
            <w:pPr>
              <w:spacing w:after="160" w:line="259" w:lineRule="auto"/>
              <w:rPr>
                <w:rFonts w:ascii="Arial" w:eastAsia="Calibri" w:hAnsi="Arial" w:cs="Arial"/>
                <w:lang w:bidi="ar-SA"/>
              </w:rPr>
            </w:pPr>
          </w:p>
        </w:tc>
        <w:tc>
          <w:tcPr>
            <w:tcW w:w="49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F1C81" w:rsidRPr="00E97400" w:rsidRDefault="00930F93" w:rsidP="00930F9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E97400">
              <w:rPr>
                <w:rFonts w:ascii="Arial" w:eastAsia="Times New Roman" w:hAnsi="Arial" w:cs="Arial"/>
                <w:lang w:eastAsia="pl-PL" w:bidi="ar-SA"/>
              </w:rPr>
              <w:t>18</w:t>
            </w:r>
            <w:r w:rsidR="009F1C81" w:rsidRPr="00E97400">
              <w:rPr>
                <w:rFonts w:ascii="Arial" w:eastAsia="Times New Roman" w:hAnsi="Arial" w:cs="Arial"/>
                <w:lang w:eastAsia="pl-PL" w:bidi="ar-SA"/>
              </w:rPr>
              <w:t xml:space="preserve">  </w:t>
            </w:r>
            <w:r w:rsidRPr="00E97400">
              <w:rPr>
                <w:rFonts w:ascii="Arial" w:eastAsia="Times New Roman" w:hAnsi="Arial" w:cs="Arial"/>
                <w:lang w:eastAsia="pl-PL" w:bidi="ar-SA"/>
              </w:rPr>
              <w:t xml:space="preserve">sierpień </w:t>
            </w:r>
            <w:r w:rsidR="009F1C81" w:rsidRPr="00E97400">
              <w:rPr>
                <w:rFonts w:ascii="Arial" w:eastAsia="Times New Roman" w:hAnsi="Arial" w:cs="Arial"/>
                <w:lang w:eastAsia="pl-PL" w:bidi="ar-SA"/>
              </w:rPr>
              <w:t>2016 r.</w:t>
            </w:r>
          </w:p>
        </w:tc>
      </w:tr>
      <w:tr w:rsidR="00D72D7B" w:rsidRPr="009F1C81" w:rsidTr="009F1C81">
        <w:trPr>
          <w:trHeight w:hRule="exact" w:val="682"/>
        </w:trPr>
        <w:tc>
          <w:tcPr>
            <w:tcW w:w="4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D7B" w:rsidRPr="00E97400" w:rsidRDefault="00D72D7B" w:rsidP="009F1C81">
            <w:pPr>
              <w:spacing w:after="160" w:line="259" w:lineRule="auto"/>
              <w:rPr>
                <w:rFonts w:ascii="Arial" w:eastAsia="Calibri" w:hAnsi="Arial" w:cs="Arial"/>
                <w:lang w:bidi="ar-SA"/>
              </w:rPr>
            </w:pPr>
            <w:r w:rsidRPr="00E97400">
              <w:rPr>
                <w:rFonts w:ascii="Arial" w:eastAsia="Calibri" w:hAnsi="Arial" w:cs="Arial"/>
                <w:lang w:bidi="ar-SA"/>
              </w:rPr>
              <w:t>Podpisanie umów o dofinansowanie</w:t>
            </w:r>
          </w:p>
        </w:tc>
        <w:tc>
          <w:tcPr>
            <w:tcW w:w="49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DBDB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D72D7B" w:rsidRPr="00E97400" w:rsidRDefault="00D72D7B" w:rsidP="009F1C8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 w:rsidRPr="00E97400">
              <w:rPr>
                <w:rFonts w:ascii="Arial" w:eastAsia="Times New Roman" w:hAnsi="Arial" w:cs="Arial"/>
                <w:lang w:eastAsia="pl-PL" w:bidi="ar-SA"/>
              </w:rPr>
              <w:t xml:space="preserve">IV kwartał 2016 r. </w:t>
            </w:r>
          </w:p>
        </w:tc>
      </w:tr>
    </w:tbl>
    <w:p w:rsidR="009F1C81" w:rsidRPr="009F1C81" w:rsidRDefault="009F1C81" w:rsidP="009F1C81">
      <w:pPr>
        <w:spacing w:after="160" w:line="259" w:lineRule="auto"/>
        <w:jc w:val="center"/>
        <w:rPr>
          <w:rFonts w:ascii="Arial" w:eastAsia="Calibri" w:hAnsi="Arial" w:cs="Arial"/>
          <w:i/>
          <w:sz w:val="16"/>
          <w:szCs w:val="16"/>
          <w:lang w:bidi="ar-SA"/>
        </w:rPr>
      </w:pPr>
      <w:r w:rsidRPr="009F1C81">
        <w:rPr>
          <w:rFonts w:ascii="Arial" w:eastAsia="Calibri" w:hAnsi="Arial" w:cs="Arial"/>
          <w:lang w:bidi="ar-SA"/>
        </w:rPr>
        <w:t xml:space="preserve">dla działania: </w:t>
      </w:r>
      <w:r w:rsidRPr="009F1C81">
        <w:rPr>
          <w:rFonts w:ascii="Arial" w:eastAsia="Times New Roman" w:hAnsi="Arial" w:cs="Arial"/>
          <w:bCs/>
          <w:iCs/>
          <w:sz w:val="24"/>
          <w:szCs w:val="24"/>
          <w:lang w:eastAsia="pl-PL" w:bidi="ar-SA"/>
        </w:rPr>
        <w:t xml:space="preserve"> 2.4 Ochrona przyrody i edukacja ekologiczna</w:t>
      </w:r>
    </w:p>
    <w:p w:rsidR="009F1C81" w:rsidRPr="009F1C81" w:rsidRDefault="009F1C81" w:rsidP="009F1C81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  <w:r w:rsidRPr="009F1C81">
        <w:rPr>
          <w:rFonts w:ascii="Arial" w:eastAsia="Times New Roman" w:hAnsi="Arial" w:cs="Arial"/>
          <w:bCs/>
          <w:iCs/>
          <w:sz w:val="24"/>
          <w:szCs w:val="24"/>
          <w:lang w:eastAsia="pl-PL" w:bidi="ar-SA"/>
        </w:rPr>
        <w:t>typ projektu</w:t>
      </w:r>
      <w:r w:rsidRPr="009F1C81">
        <w:rPr>
          <w:rFonts w:ascii="Arial" w:hAnsi="Arial" w:cs="Arial"/>
          <w:sz w:val="24"/>
          <w:szCs w:val="24"/>
        </w:rPr>
        <w:t xml:space="preserve"> 2.4.1  Ochrona in-situ lub ex-situ zagrożonych gatunków i siedlisk przyrodniczych</w:t>
      </w:r>
    </w:p>
    <w:p w:rsidR="009F1C81" w:rsidRPr="009F1C81" w:rsidRDefault="009F1C81" w:rsidP="009F1C81">
      <w:pPr>
        <w:spacing w:before="120" w:after="12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pl-PL" w:bidi="ar-SA"/>
        </w:rPr>
      </w:pPr>
      <w:r w:rsidRPr="009F1C81">
        <w:rPr>
          <w:rFonts w:ascii="Arial" w:eastAsia="Times New Roman" w:hAnsi="Arial" w:cs="Arial"/>
          <w:bCs/>
          <w:iCs/>
          <w:sz w:val="24"/>
          <w:szCs w:val="24"/>
          <w:lang w:eastAsia="pl-PL" w:bidi="ar-SA"/>
        </w:rPr>
        <w:t xml:space="preserve">podtyp projektu  2.4.1 a Działania o charakterze dobrych </w:t>
      </w:r>
      <w:r w:rsidR="00581D32">
        <w:rPr>
          <w:rFonts w:ascii="Arial" w:eastAsia="Times New Roman" w:hAnsi="Arial" w:cs="Arial"/>
          <w:bCs/>
          <w:iCs/>
          <w:sz w:val="24"/>
          <w:szCs w:val="24"/>
          <w:lang w:eastAsia="pl-PL" w:bidi="ar-SA"/>
        </w:rPr>
        <w:t>praktyk, związane z </w:t>
      </w:r>
      <w:r w:rsidRPr="009F1C81">
        <w:rPr>
          <w:rFonts w:ascii="Arial" w:eastAsia="Times New Roman" w:hAnsi="Arial" w:cs="Arial"/>
          <w:bCs/>
          <w:iCs/>
          <w:sz w:val="24"/>
          <w:szCs w:val="24"/>
          <w:lang w:eastAsia="pl-PL" w:bidi="ar-SA"/>
        </w:rPr>
        <w:t>ochroną zagrożonych gatunków i siedlisk przyrodniczych</w:t>
      </w:r>
    </w:p>
    <w:p w:rsidR="009F1C81" w:rsidRPr="009F1C81" w:rsidRDefault="009F1C81" w:rsidP="009F1C81">
      <w:pPr>
        <w:spacing w:after="160" w:line="259" w:lineRule="auto"/>
        <w:jc w:val="center"/>
        <w:rPr>
          <w:rFonts w:ascii="Arial" w:eastAsia="Calibri" w:hAnsi="Arial" w:cs="Arial"/>
          <w:lang w:bidi="ar-SA"/>
        </w:rPr>
      </w:pPr>
      <w:r w:rsidRPr="009F1C81">
        <w:rPr>
          <w:rFonts w:ascii="Arial" w:eastAsia="Calibri" w:hAnsi="Arial" w:cs="Arial"/>
          <w:lang w:bidi="ar-SA"/>
        </w:rPr>
        <w:t xml:space="preserve">w ramach II osi priorytetowej </w:t>
      </w:r>
    </w:p>
    <w:p w:rsidR="009F1C81" w:rsidRPr="009F1C81" w:rsidRDefault="009F1C81" w:rsidP="009F1C81">
      <w:pPr>
        <w:spacing w:after="160" w:line="259" w:lineRule="auto"/>
        <w:jc w:val="center"/>
        <w:rPr>
          <w:rFonts w:ascii="Arial" w:eastAsia="Calibri" w:hAnsi="Arial" w:cs="Arial"/>
          <w:lang w:bidi="ar-SA"/>
        </w:rPr>
      </w:pPr>
      <w:r w:rsidRPr="009F1C81">
        <w:rPr>
          <w:rFonts w:ascii="Arial" w:eastAsia="Calibri" w:hAnsi="Arial" w:cs="Arial"/>
          <w:lang w:bidi="ar-SA"/>
        </w:rPr>
        <w:t>Programu Operacyjnego Infrastruktura i Środowisko 2014-2020</w:t>
      </w:r>
    </w:p>
    <w:p w:rsidR="009F1C81" w:rsidRDefault="009F1C81" w:rsidP="009F1C81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 w:bidi="ar-SA"/>
        </w:rPr>
      </w:pPr>
    </w:p>
    <w:p w:rsidR="009F1C81" w:rsidRDefault="009F1C81" w:rsidP="009F1C81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pl-PL" w:bidi="ar-SA"/>
        </w:rPr>
      </w:pPr>
    </w:p>
    <w:p w:rsidR="009F1C81" w:rsidRDefault="009F1C81" w:rsidP="009F1C81">
      <w:pPr>
        <w:pStyle w:val="Akapitzlist"/>
        <w:spacing w:before="120" w:after="120" w:line="240" w:lineRule="auto"/>
        <w:ind w:left="142" w:hanging="142"/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pl-PL" w:bidi="ar-SA"/>
        </w:rPr>
        <w:t>*</w:t>
      </w:r>
      <w:r w:rsidRPr="009F1C81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>rozpoczęcie oceny formalnej następuje niezwłocznie po wpłynięciu wniosku o dofinansowanie</w:t>
      </w:r>
      <w:r w:rsidR="009F51C9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, ocena formalna </w:t>
      </w:r>
      <w:r w:rsidR="00D8674D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>jest</w:t>
      </w:r>
      <w:r w:rsidR="009F51C9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 prowadzona</w:t>
      </w:r>
      <w:r w:rsidR="00D8674D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 równolegle z oceną merytoryczną</w:t>
      </w:r>
      <w:r w:rsidR="00D72D7B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 I stopnia</w:t>
      </w:r>
      <w:r w:rsidRPr="009F1C81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, </w:t>
      </w:r>
    </w:p>
    <w:p w:rsidR="00084A31" w:rsidRDefault="00D72D7B">
      <w:r>
        <w:rPr>
          <w:rFonts w:ascii="Arial" w:eastAsia="Calibri" w:hAnsi="Arial" w:cs="Arial"/>
          <w:b/>
          <w:lang w:bidi="ar-SA"/>
        </w:rPr>
        <w:t xml:space="preserve">** </w:t>
      </w:r>
      <w:r w:rsidR="009F51C9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>z</w:t>
      </w:r>
      <w:r w:rsidR="009F1C81" w:rsidRPr="009F51C9">
        <w:rPr>
          <w:rFonts w:ascii="Arial" w:eastAsia="Times New Roman" w:hAnsi="Arial" w:cs="Arial"/>
          <w:bCs/>
          <w:iCs/>
          <w:sz w:val="20"/>
          <w:szCs w:val="20"/>
          <w:lang w:eastAsia="pl-PL" w:bidi="ar-SA"/>
        </w:rPr>
        <w:t xml:space="preserve"> uwagi na obliczanie poszczególnych terminów od daty dostarczenia korespondencji Wnioskodawcy, nie jest możliwe podanie precyzyjnych terminów poszczególnych etapów konkursu.</w:t>
      </w:r>
    </w:p>
    <w:p w:rsidR="00253154" w:rsidRDefault="00253154" w:rsidP="001F20DF">
      <w:pPr>
        <w:spacing w:before="120" w:after="0" w:line="360" w:lineRule="auto"/>
        <w:jc w:val="both"/>
        <w:rPr>
          <w:rFonts w:ascii="Arial" w:hAnsi="Arial"/>
          <w:color w:val="000000"/>
        </w:rPr>
      </w:pPr>
    </w:p>
    <w:p w:rsidR="003A5821" w:rsidRDefault="003A5821" w:rsidP="003A5821">
      <w:pPr>
        <w:jc w:val="both"/>
        <w:rPr>
          <w:i/>
          <w:iCs/>
        </w:rPr>
      </w:pPr>
    </w:p>
    <w:p w:rsidR="003A5821" w:rsidRDefault="003A5821" w:rsidP="003A5821">
      <w:pPr>
        <w:jc w:val="both"/>
        <w:rPr>
          <w:i/>
          <w:iCs/>
        </w:rPr>
      </w:pPr>
      <w:bookmarkStart w:id="0" w:name="_GoBack"/>
      <w:bookmarkEnd w:id="0"/>
    </w:p>
    <w:p w:rsidR="003A5821" w:rsidRDefault="003A5821" w:rsidP="003A5821">
      <w:pPr>
        <w:jc w:val="both"/>
        <w:rPr>
          <w:i/>
          <w:iCs/>
        </w:rPr>
      </w:pPr>
    </w:p>
    <w:p w:rsidR="003A5821" w:rsidRPr="00E97400" w:rsidRDefault="003A5821" w:rsidP="003A5821">
      <w:pPr>
        <w:jc w:val="both"/>
        <w:rPr>
          <w:rFonts w:ascii="Arial" w:hAnsi="Arial" w:cs="Arial"/>
          <w:i/>
          <w:iCs/>
        </w:rPr>
      </w:pPr>
      <w:r w:rsidRPr="00E97400">
        <w:rPr>
          <w:rFonts w:ascii="Arial" w:hAnsi="Arial" w:cs="Arial"/>
          <w:i/>
          <w:iCs/>
        </w:rPr>
        <w:t xml:space="preserve">Wydłużenie I etapu oceny (ocena formalna i merytoryczna I stopnia) w stosunku do pierwotnych założeń spowodowane jest dużą </w:t>
      </w:r>
      <w:r w:rsidRPr="00E97400">
        <w:rPr>
          <w:rFonts w:ascii="Arial" w:hAnsi="Arial" w:cs="Arial"/>
          <w:i/>
          <w:iCs/>
          <w:color w:val="000000" w:themeColor="text1"/>
        </w:rPr>
        <w:t>liczbą wniosków złożonych w konkursie oraz późnym opublikowaniem wykazu ekspertów, o którym mowa w art. 49 ust. 10 ustawy wdrożeniowej, a także zaangażowaniem IW zamykanie projektów finansowanych w ramach perspektywy finansowej 2007-2013.</w:t>
      </w:r>
    </w:p>
    <w:p w:rsidR="001F20DF" w:rsidRDefault="001F20DF"/>
    <w:sectPr w:rsidR="001F20DF" w:rsidSect="00084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B7933"/>
    <w:multiLevelType w:val="hybridMultilevel"/>
    <w:tmpl w:val="97FE9648"/>
    <w:lvl w:ilvl="0" w:tplc="0FE403D6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3443C2"/>
    <w:multiLevelType w:val="hybridMultilevel"/>
    <w:tmpl w:val="C2140E04"/>
    <w:lvl w:ilvl="0" w:tplc="5AE6A2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>
    <w:nsid w:val="5850319A"/>
    <w:multiLevelType w:val="hybridMultilevel"/>
    <w:tmpl w:val="C2140E04"/>
    <w:lvl w:ilvl="0" w:tplc="5AE6A2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">
    <w:nsid w:val="76D75B5B"/>
    <w:multiLevelType w:val="hybridMultilevel"/>
    <w:tmpl w:val="CEF05038"/>
    <w:lvl w:ilvl="0" w:tplc="C6FADFD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1C81"/>
    <w:rsid w:val="00084A31"/>
    <w:rsid w:val="001F20DF"/>
    <w:rsid w:val="00253154"/>
    <w:rsid w:val="003A5821"/>
    <w:rsid w:val="003F7F63"/>
    <w:rsid w:val="00501684"/>
    <w:rsid w:val="00581D32"/>
    <w:rsid w:val="005B4EA1"/>
    <w:rsid w:val="00646E30"/>
    <w:rsid w:val="006909B2"/>
    <w:rsid w:val="007637A7"/>
    <w:rsid w:val="008C1839"/>
    <w:rsid w:val="00930F93"/>
    <w:rsid w:val="009F1C81"/>
    <w:rsid w:val="009F51C9"/>
    <w:rsid w:val="00B41D82"/>
    <w:rsid w:val="00B77392"/>
    <w:rsid w:val="00BC45B3"/>
    <w:rsid w:val="00CF1F16"/>
    <w:rsid w:val="00D72D7B"/>
    <w:rsid w:val="00D8674D"/>
    <w:rsid w:val="00E97400"/>
    <w:rsid w:val="00F3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E3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6E3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6E3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46E3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46E3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46E3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46E3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46E3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6E3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46E3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46E3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6E30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46E3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46E3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46E3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46E3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46E3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46E30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46E3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646E30"/>
    <w:rPr>
      <w:caps/>
      <w:spacing w:val="10"/>
      <w:sz w:val="18"/>
      <w:szCs w:val="18"/>
    </w:rPr>
  </w:style>
  <w:style w:type="character" w:styleId="Pogrubienie">
    <w:name w:val="Strong"/>
    <w:uiPriority w:val="22"/>
    <w:qFormat/>
    <w:rsid w:val="00646E30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646E30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646E3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46E30"/>
  </w:style>
  <w:style w:type="paragraph" w:styleId="Akapitzlist">
    <w:name w:val="List Paragraph"/>
    <w:basedOn w:val="Normalny"/>
    <w:uiPriority w:val="34"/>
    <w:qFormat/>
    <w:rsid w:val="00646E3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46E3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46E30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46E3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46E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646E30"/>
    <w:rPr>
      <w:i/>
      <w:iCs/>
    </w:rPr>
  </w:style>
  <w:style w:type="character" w:styleId="Wyrnienieintensywne">
    <w:name w:val="Intense Emphasis"/>
    <w:uiPriority w:val="21"/>
    <w:qFormat/>
    <w:rsid w:val="00646E30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646E3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646E3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646E30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46E30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1C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C81"/>
    <w:pPr>
      <w:spacing w:after="160" w:line="240" w:lineRule="auto"/>
    </w:pPr>
    <w:rPr>
      <w:rFonts w:ascii="Calibri" w:hAnsi="Calibri" w:cs="Times New Roman"/>
      <w:sz w:val="20"/>
      <w:szCs w:val="20"/>
      <w:lang w:bidi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C81"/>
    <w:rPr>
      <w:rFonts w:ascii="Calibri" w:hAnsi="Calibri" w:cs="Times New Roman"/>
      <w:sz w:val="20"/>
      <w:szCs w:val="20"/>
      <w:lang w:val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C81"/>
    <w:rPr>
      <w:rFonts w:ascii="Tahoma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240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Paweł Jaczewski</cp:lastModifiedBy>
  <cp:revision>9</cp:revision>
  <dcterms:created xsi:type="dcterms:W3CDTF">2015-10-29T18:36:00Z</dcterms:created>
  <dcterms:modified xsi:type="dcterms:W3CDTF">2016-04-06T12:39:00Z</dcterms:modified>
</cp:coreProperties>
</file>