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914B" w14:textId="0C8EE342" w:rsidR="00774CE0" w:rsidRPr="00575F80" w:rsidRDefault="00774CE0" w:rsidP="00575F80">
      <w:pPr>
        <w:jc w:val="center"/>
        <w:rPr>
          <w:b/>
          <w:bCs/>
          <w:sz w:val="28"/>
          <w:szCs w:val="28"/>
        </w:rPr>
      </w:pPr>
      <w:r w:rsidRPr="00774CE0">
        <w:rPr>
          <w:b/>
          <w:bCs/>
          <w:sz w:val="28"/>
          <w:szCs w:val="28"/>
        </w:rPr>
        <w:t>Opis przedmiotu zamówienia</w:t>
      </w:r>
    </w:p>
    <w:p w14:paraId="61740BE9" w14:textId="25A6A0E4" w:rsidR="00C627D7" w:rsidRDefault="00774CE0" w:rsidP="00575F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Przedmiotem zamówienia jest: </w:t>
      </w:r>
      <w:r>
        <w:rPr>
          <w:rFonts w:ascii="Arial" w:hAnsi="Arial" w:cs="Arial"/>
          <w:b/>
        </w:rPr>
        <w:t>„Opracowanie graficzne</w:t>
      </w:r>
      <w:r w:rsidR="00E07845">
        <w:rPr>
          <w:rFonts w:ascii="Arial" w:hAnsi="Arial" w:cs="Arial"/>
          <w:b/>
        </w:rPr>
        <w:t>, wykonanie</w:t>
      </w:r>
      <w:r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  <w:bCs/>
        </w:rPr>
        <w:t xml:space="preserve">dostawa tablic informacyjnych dla projektów realizowanych przez </w:t>
      </w:r>
      <w:r w:rsidR="00767C4F">
        <w:rPr>
          <w:rFonts w:ascii="Arial" w:hAnsi="Arial" w:cs="Arial"/>
          <w:b/>
          <w:bCs/>
        </w:rPr>
        <w:t>CKPŚ</w:t>
      </w:r>
      <w:r w:rsidR="00E07845">
        <w:rPr>
          <w:rFonts w:ascii="Arial" w:hAnsi="Arial" w:cs="Arial"/>
          <w:b/>
        </w:rPr>
        <w:t>”.</w:t>
      </w:r>
    </w:p>
    <w:p w14:paraId="0F96EAA8" w14:textId="0C83AB7C" w:rsidR="00774CE0" w:rsidRPr="00C627D7" w:rsidRDefault="00C627D7" w:rsidP="00774CE0">
      <w:pPr>
        <w:numPr>
          <w:ilvl w:val="0"/>
          <w:numId w:val="4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Opracowanie graficzne</w:t>
      </w:r>
    </w:p>
    <w:p w14:paraId="4EDC4703" w14:textId="4AD21AB6" w:rsidR="00774CE0" w:rsidRDefault="00774CE0" w:rsidP="00774CE0">
      <w:pPr>
        <w:numPr>
          <w:ilvl w:val="0"/>
          <w:numId w:val="1"/>
        </w:numPr>
        <w:suppressAutoHyphens/>
        <w:spacing w:before="120" w:after="12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E33931">
        <w:rPr>
          <w:rFonts w:ascii="Arial" w:hAnsi="Arial" w:cs="Arial"/>
        </w:rPr>
        <w:t xml:space="preserve">przygotuje </w:t>
      </w:r>
      <w:r w:rsidR="008840B7" w:rsidRPr="00E33931">
        <w:rPr>
          <w:rFonts w:ascii="Arial" w:hAnsi="Arial" w:cs="Arial"/>
        </w:rPr>
        <w:t xml:space="preserve">6 </w:t>
      </w:r>
      <w:r w:rsidR="008E6846" w:rsidRPr="00E33931">
        <w:rPr>
          <w:rFonts w:ascii="Arial" w:hAnsi="Arial" w:cs="Arial"/>
        </w:rPr>
        <w:t>wzorów</w:t>
      </w:r>
      <w:r w:rsidR="008E6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</w:t>
      </w:r>
      <w:r w:rsidR="000A0427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</w:t>
      </w:r>
      <w:r w:rsidR="00A45F80">
        <w:rPr>
          <w:rFonts w:ascii="Arial" w:hAnsi="Arial" w:cs="Arial"/>
        </w:rPr>
        <w:t xml:space="preserve">graficznych </w:t>
      </w:r>
      <w:r>
        <w:rPr>
          <w:rFonts w:ascii="Arial" w:hAnsi="Arial" w:cs="Arial"/>
        </w:rPr>
        <w:t>tablic zgodn</w:t>
      </w:r>
      <w:r w:rsidR="008840B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 z zasadami zawartymi w </w:t>
      </w:r>
      <w:r w:rsidR="008840B7">
        <w:rPr>
          <w:rFonts w:ascii="Arial" w:hAnsi="Arial" w:cs="Arial"/>
        </w:rPr>
        <w:t xml:space="preserve">aktualnym </w:t>
      </w:r>
      <w:r>
        <w:rPr>
          <w:rFonts w:ascii="Arial" w:hAnsi="Arial" w:cs="Arial"/>
        </w:rPr>
        <w:t xml:space="preserve">„Podręczniku wnioskodawcy i beneficjenta Funduszy Europejskich na lata 2021-2027 w zakresie informacji i promocji”, który znajduje się na stronie: </w:t>
      </w:r>
    </w:p>
    <w:p w14:paraId="44903408" w14:textId="04DED6B9" w:rsidR="00774CE0" w:rsidRDefault="001D5907" w:rsidP="00774CE0">
      <w:pPr>
        <w:suppressAutoHyphens/>
        <w:spacing w:before="120" w:after="120" w:line="240" w:lineRule="auto"/>
        <w:ind w:left="993"/>
        <w:jc w:val="both"/>
        <w:rPr>
          <w:rFonts w:ascii="Arial" w:hAnsi="Arial" w:cs="Arial"/>
        </w:rPr>
      </w:pPr>
      <w:hyperlink r:id="rId8" w:history="1">
        <w:r w:rsidR="00767C4F" w:rsidRPr="005668B1">
          <w:rPr>
            <w:rStyle w:val="Hipercze"/>
          </w:rPr>
          <w:t xml:space="preserve">https://www.funduszeeuropejskie.gov.pl/strony/o-funduszach/fundusze-2021-2027/prawo-i-dokumenty/zasady-komunikacji-fe/  </w:t>
        </w:r>
      </w:hyperlink>
    </w:p>
    <w:p w14:paraId="124E0C89" w14:textId="5773307C" w:rsidR="00767C4F" w:rsidRDefault="00774CE0" w:rsidP="00767C4F">
      <w:pPr>
        <w:suppressAutoHyphens/>
        <w:spacing w:before="120" w:after="120"/>
        <w:ind w:left="993"/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>zgodn</w:t>
      </w:r>
      <w:r w:rsidR="008840B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 z </w:t>
      </w:r>
      <w:r w:rsidR="008840B7">
        <w:rPr>
          <w:rFonts w:ascii="Arial" w:hAnsi="Arial" w:cs="Arial"/>
        </w:rPr>
        <w:t xml:space="preserve">aktualną </w:t>
      </w:r>
      <w:r>
        <w:rPr>
          <w:rFonts w:ascii="Arial" w:hAnsi="Arial" w:cs="Arial"/>
        </w:rPr>
        <w:t xml:space="preserve">kartą wizualizacji programu operacyjnego Infrastruktura </w:t>
      </w:r>
      <w:r>
        <w:rPr>
          <w:rFonts w:ascii="Arial" w:hAnsi="Arial" w:cs="Arial"/>
        </w:rPr>
        <w:br/>
      </w:r>
      <w:bookmarkStart w:id="0" w:name="_Hlk185923743"/>
      <w:r>
        <w:rPr>
          <w:rFonts w:ascii="Arial" w:hAnsi="Arial" w:cs="Arial"/>
        </w:rPr>
        <w:t xml:space="preserve">i Środowisko dostępną </w:t>
      </w:r>
      <w:bookmarkEnd w:id="0"/>
      <w:r w:rsidR="00767C4F">
        <w:rPr>
          <w:rFonts w:ascii="Arial" w:hAnsi="Arial" w:cs="Arial"/>
        </w:rPr>
        <w:t xml:space="preserve">na ww. stronie internetowej oraz wskazaniami Zamawiającego. </w:t>
      </w:r>
    </w:p>
    <w:p w14:paraId="55DD9CA0" w14:textId="0BCEA9A0" w:rsidR="005145AF" w:rsidRDefault="00774CE0" w:rsidP="00767C4F">
      <w:pPr>
        <w:suppressAutoHyphens/>
        <w:spacing w:before="120" w:after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Projekty graficzne tablic muszą zawierać następujące elementy: </w:t>
      </w:r>
    </w:p>
    <w:p w14:paraId="52CAB5D7" w14:textId="18C32776" w:rsidR="005145AF" w:rsidRDefault="005145AF" w:rsidP="005145AF">
      <w:pPr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74CE0">
        <w:rPr>
          <w:rFonts w:ascii="Arial" w:hAnsi="Arial" w:cs="Arial"/>
        </w:rPr>
        <w:t>logo Funduszy Europejskich</w:t>
      </w:r>
      <w:r>
        <w:rPr>
          <w:rFonts w:ascii="Arial" w:hAnsi="Arial" w:cs="Arial"/>
        </w:rPr>
        <w:t>;</w:t>
      </w:r>
      <w:r w:rsidR="00774CE0">
        <w:rPr>
          <w:rFonts w:ascii="Arial" w:hAnsi="Arial" w:cs="Arial"/>
        </w:rPr>
        <w:t xml:space="preserve"> </w:t>
      </w:r>
    </w:p>
    <w:p w14:paraId="0EC3A3D3" w14:textId="302F93E1" w:rsidR="005145AF" w:rsidRDefault="005145AF" w:rsidP="005145AF">
      <w:pPr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74CE0">
        <w:rPr>
          <w:rFonts w:ascii="Arial" w:hAnsi="Arial" w:cs="Arial"/>
        </w:rPr>
        <w:t>flagę Unii Europejskiej, flagę RP</w:t>
      </w:r>
      <w:r>
        <w:rPr>
          <w:rFonts w:ascii="Arial" w:hAnsi="Arial" w:cs="Arial"/>
        </w:rPr>
        <w:t>;</w:t>
      </w:r>
    </w:p>
    <w:p w14:paraId="339445CC" w14:textId="26C8A41E" w:rsidR="005145AF" w:rsidRDefault="005145AF" w:rsidP="005145AF">
      <w:pPr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74CE0">
        <w:rPr>
          <w:rFonts w:ascii="Arial" w:hAnsi="Arial" w:cs="Arial"/>
        </w:rPr>
        <w:t>tytuł projektu</w:t>
      </w:r>
      <w:r>
        <w:rPr>
          <w:rFonts w:ascii="Arial" w:hAnsi="Arial" w:cs="Arial"/>
        </w:rPr>
        <w:t>;</w:t>
      </w:r>
    </w:p>
    <w:p w14:paraId="654C6A64" w14:textId="00152E7B" w:rsidR="005145AF" w:rsidRDefault="005145AF" w:rsidP="005145AF">
      <w:pPr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74CE0">
        <w:rPr>
          <w:rFonts w:ascii="Arial" w:hAnsi="Arial" w:cs="Arial"/>
        </w:rPr>
        <w:t>nazwę beneficjenta</w:t>
      </w:r>
      <w:r w:rsidR="00767C4F">
        <w:rPr>
          <w:rFonts w:ascii="Arial" w:hAnsi="Arial" w:cs="Arial"/>
        </w:rPr>
        <w:t xml:space="preserve"> lub </w:t>
      </w:r>
      <w:r w:rsidR="00D956B4">
        <w:rPr>
          <w:rFonts w:ascii="Arial" w:hAnsi="Arial" w:cs="Arial"/>
        </w:rPr>
        <w:t xml:space="preserve">ew. </w:t>
      </w:r>
      <w:r w:rsidR="00767C4F">
        <w:rPr>
          <w:rFonts w:ascii="Arial" w:hAnsi="Arial" w:cs="Arial"/>
        </w:rPr>
        <w:t xml:space="preserve">nazwę innego podmiotu wskazanego przez </w:t>
      </w:r>
      <w:r w:rsidR="00D956B4">
        <w:rPr>
          <w:rFonts w:ascii="Arial" w:hAnsi="Arial" w:cs="Arial"/>
        </w:rPr>
        <w:t>Zamawiającego</w:t>
      </w:r>
      <w:r>
        <w:rPr>
          <w:rFonts w:ascii="Arial" w:hAnsi="Arial" w:cs="Arial"/>
        </w:rPr>
        <w:t>;</w:t>
      </w:r>
    </w:p>
    <w:p w14:paraId="358C0B8B" w14:textId="095B54C1" w:rsidR="00774CE0" w:rsidRDefault="005145AF" w:rsidP="005145AF">
      <w:pPr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74CE0">
        <w:rPr>
          <w:rFonts w:ascii="Arial" w:hAnsi="Arial" w:cs="Arial"/>
        </w:rPr>
        <w:t xml:space="preserve">adres strony internetowej </w:t>
      </w:r>
      <w:hyperlink r:id="rId9" w:history="1">
        <w:r w:rsidR="00774CE0">
          <w:rPr>
            <w:rStyle w:val="Hipercze"/>
            <w:rFonts w:ascii="Arial" w:hAnsi="Arial" w:cs="Arial"/>
          </w:rPr>
          <w:t>www.mapadotacji.gov.pl</w:t>
        </w:r>
      </w:hyperlink>
      <w:r w:rsidR="00774CE0">
        <w:rPr>
          <w:rFonts w:ascii="Arial" w:hAnsi="Arial" w:cs="Arial"/>
          <w:color w:val="0563C1"/>
          <w:u w:val="single"/>
        </w:rPr>
        <w:t>.</w:t>
      </w:r>
    </w:p>
    <w:p w14:paraId="5A23999F" w14:textId="7E7B21A6" w:rsidR="000A0427" w:rsidRPr="00996684" w:rsidRDefault="00C67124" w:rsidP="000A0427">
      <w:pPr>
        <w:numPr>
          <w:ilvl w:val="0"/>
          <w:numId w:val="1"/>
        </w:numPr>
        <w:tabs>
          <w:tab w:val="left" w:pos="1134"/>
        </w:tabs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t</w:t>
      </w:r>
      <w:r w:rsidR="00E07845" w:rsidRPr="00E07845">
        <w:rPr>
          <w:rFonts w:ascii="Arial" w:hAnsi="Arial" w:cs="Arial"/>
        </w:rPr>
        <w:t>ablic należy wykonać wg poniższ</w:t>
      </w:r>
      <w:r w:rsidR="00D956B4">
        <w:rPr>
          <w:rFonts w:ascii="Arial" w:hAnsi="Arial" w:cs="Arial"/>
        </w:rPr>
        <w:t xml:space="preserve">ych poglądowych grafik </w:t>
      </w:r>
      <w:r w:rsidR="00E07845" w:rsidRPr="00E07845">
        <w:rPr>
          <w:rFonts w:ascii="Arial" w:hAnsi="Arial" w:cs="Arial"/>
        </w:rPr>
        <w:t xml:space="preserve">(Uwaga: </w:t>
      </w:r>
      <w:r w:rsidR="00D956B4">
        <w:rPr>
          <w:rFonts w:ascii="Arial" w:hAnsi="Arial" w:cs="Arial"/>
        </w:rPr>
        <w:t xml:space="preserve">są to rysunki poglądowe, </w:t>
      </w:r>
      <w:r w:rsidR="00E07845" w:rsidRPr="00E07845">
        <w:rPr>
          <w:rFonts w:ascii="Arial" w:hAnsi="Arial" w:cs="Arial"/>
        </w:rPr>
        <w:t>niestanowiąc</w:t>
      </w:r>
      <w:r w:rsidR="00D956B4">
        <w:rPr>
          <w:rFonts w:ascii="Arial" w:hAnsi="Arial" w:cs="Arial"/>
        </w:rPr>
        <w:t>e</w:t>
      </w:r>
      <w:r w:rsidR="00E07845" w:rsidRPr="00E07845">
        <w:rPr>
          <w:rFonts w:ascii="Arial" w:hAnsi="Arial" w:cs="Arial"/>
        </w:rPr>
        <w:t xml:space="preserve"> wzorca</w:t>
      </w:r>
      <w:r>
        <w:rPr>
          <w:rFonts w:ascii="Arial" w:hAnsi="Arial" w:cs="Arial"/>
        </w:rPr>
        <w:t>)</w:t>
      </w:r>
      <w:r w:rsidR="00D956B4">
        <w:rPr>
          <w:rFonts w:ascii="Arial" w:hAnsi="Arial" w:cs="Arial"/>
        </w:rPr>
        <w:t>:</w:t>
      </w:r>
    </w:p>
    <w:p w14:paraId="54C6D710" w14:textId="04C3D097" w:rsidR="00996684" w:rsidRPr="00996684" w:rsidRDefault="00996684" w:rsidP="00996684">
      <w:pPr>
        <w:tabs>
          <w:tab w:val="left" w:pos="1134"/>
        </w:tabs>
        <w:suppressAutoHyphens/>
        <w:spacing w:before="120" w:after="120" w:line="240" w:lineRule="auto"/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80C340" wp14:editId="50E3EB95">
            <wp:extent cx="4618368" cy="23774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46" cy="237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00983" w14:textId="3D835E12" w:rsidR="00D956B4" w:rsidRDefault="00D956B4" w:rsidP="00D956B4">
      <w:pPr>
        <w:tabs>
          <w:tab w:val="left" w:pos="1134"/>
        </w:tabs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Rys. 1 – wygląd tablicy dla projektów </w:t>
      </w:r>
      <w:proofErr w:type="spellStart"/>
      <w:r>
        <w:rPr>
          <w:rFonts w:ascii="Arial" w:hAnsi="Arial" w:cs="Arial"/>
        </w:rPr>
        <w:t>FEnIKS</w:t>
      </w:r>
      <w:proofErr w:type="spellEnd"/>
    </w:p>
    <w:p w14:paraId="4BE823D8" w14:textId="23B3F707" w:rsidR="00D956B4" w:rsidRDefault="00D956B4" w:rsidP="00D956B4">
      <w:pPr>
        <w:tabs>
          <w:tab w:val="left" w:pos="1134"/>
        </w:tabs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</w:p>
    <w:p w14:paraId="4A188E0D" w14:textId="26159ECB" w:rsidR="00D956B4" w:rsidRDefault="00996684" w:rsidP="00996684">
      <w:pPr>
        <w:tabs>
          <w:tab w:val="left" w:pos="1134"/>
        </w:tabs>
        <w:suppressAutoHyphens/>
        <w:spacing w:before="120" w:after="120" w:line="240" w:lineRule="auto"/>
        <w:ind w:left="1134"/>
        <w:jc w:val="center"/>
        <w:rPr>
          <w:rFonts w:ascii="Arial" w:hAnsi="Arial" w:cs="Arial"/>
        </w:rPr>
      </w:pPr>
      <w:r w:rsidRPr="00996684">
        <w:rPr>
          <w:rFonts w:ascii="Arial" w:hAnsi="Arial" w:cs="Arial"/>
          <w:noProof/>
        </w:rPr>
        <w:lastRenderedPageBreak/>
        <w:drawing>
          <wp:inline distT="0" distB="0" distL="0" distR="0" wp14:anchorId="267999FB" wp14:editId="3B510CD9">
            <wp:extent cx="4444955" cy="2190140"/>
            <wp:effectExtent l="19050" t="19050" r="13335" b="196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6952" cy="21960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C9E98B" w14:textId="2F66AEE9" w:rsidR="00D956B4" w:rsidRDefault="00D956B4" w:rsidP="00D956B4">
      <w:pPr>
        <w:tabs>
          <w:tab w:val="left" w:pos="1134"/>
        </w:tabs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Rys. 2 – wygląd tablicy dla kilku projektów UE</w:t>
      </w:r>
    </w:p>
    <w:p w14:paraId="1150DE77" w14:textId="77777777" w:rsidR="00996684" w:rsidRDefault="00996684" w:rsidP="00D956B4">
      <w:pPr>
        <w:tabs>
          <w:tab w:val="left" w:pos="1134"/>
        </w:tabs>
        <w:suppressAutoHyphens/>
        <w:spacing w:before="120" w:after="120" w:line="240" w:lineRule="auto"/>
        <w:ind w:left="1134"/>
        <w:jc w:val="both"/>
        <w:rPr>
          <w:rFonts w:ascii="Arial" w:hAnsi="Arial" w:cs="Arial"/>
        </w:rPr>
      </w:pPr>
    </w:p>
    <w:p w14:paraId="1BAA9D7E" w14:textId="77BAE38A" w:rsidR="00774CE0" w:rsidRDefault="00774CE0" w:rsidP="00774CE0">
      <w:pPr>
        <w:numPr>
          <w:ilvl w:val="0"/>
          <w:numId w:val="1"/>
        </w:numPr>
        <w:tabs>
          <w:tab w:val="left" w:pos="1134"/>
        </w:tabs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</w:t>
      </w:r>
      <w:r w:rsidR="00A45F80">
        <w:rPr>
          <w:rFonts w:ascii="Arial" w:hAnsi="Arial" w:cs="Arial"/>
        </w:rPr>
        <w:t>2 dni roboczych</w:t>
      </w:r>
      <w:r w:rsidR="00A45F80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od </w:t>
      </w:r>
      <w:r w:rsidR="00C67124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 xml:space="preserve">podpisania umowy Wykonawca przedstawi do akceptacji Zamawiającego </w:t>
      </w:r>
      <w:r w:rsidR="00C67124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projekt</w:t>
      </w:r>
      <w:r w:rsidR="00C67124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graficzn</w:t>
      </w:r>
      <w:r w:rsidR="00C6712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tablic</w:t>
      </w:r>
      <w:r w:rsidR="00A45F80">
        <w:rPr>
          <w:rFonts w:ascii="Arial" w:hAnsi="Arial" w:cs="Arial"/>
        </w:rPr>
        <w:t xml:space="preserve"> (tj. wzorów)</w:t>
      </w:r>
      <w:r>
        <w:rPr>
          <w:rFonts w:ascii="Arial" w:hAnsi="Arial" w:cs="Arial"/>
        </w:rPr>
        <w:t xml:space="preserve">. Zamawiający zaakceptuje projekty lub zgłosi uwagi, które Wykonawca jest zobowiązany uwzględnić w ciągu 1 dnia roboczego. Zanim Wykonawca przystąpi do produkcji tablic, projekty graficzne muszą zostać zaakceptowane przez Zamawiającego. </w:t>
      </w:r>
    </w:p>
    <w:p w14:paraId="7B68AB82" w14:textId="091D04BA" w:rsidR="00774CE0" w:rsidRDefault="00774CE0" w:rsidP="00774CE0">
      <w:pPr>
        <w:numPr>
          <w:ilvl w:val="0"/>
          <w:numId w:val="1"/>
        </w:numPr>
        <w:tabs>
          <w:tab w:val="left" w:pos="1134"/>
        </w:tabs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do umieszczenia na tablicach: </w:t>
      </w:r>
    </w:p>
    <w:p w14:paraId="44489E02" w14:textId="77777777" w:rsidR="002C25C3" w:rsidRDefault="002C25C3" w:rsidP="006A48FC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1</w:t>
      </w:r>
    </w:p>
    <w:p w14:paraId="79889807" w14:textId="7035353F" w:rsidR="00774CE0" w:rsidRPr="00A45F80" w:rsidRDefault="00774CE0" w:rsidP="00575F80">
      <w:pPr>
        <w:pStyle w:val="Akapitzlist"/>
        <w:numPr>
          <w:ilvl w:val="0"/>
          <w:numId w:val="12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45F80">
        <w:rPr>
          <w:rFonts w:ascii="Arial" w:hAnsi="Arial" w:cs="Arial"/>
          <w:bCs/>
          <w:i/>
          <w:iCs/>
          <w:sz w:val="22"/>
          <w:szCs w:val="22"/>
        </w:rPr>
        <w:t>Kompleksowy projekt adaptacji lasów i leśnictwa do zmian klimatu – zapobieganie, przeciwdziałanie oraz ograniczanie skutków zagrożeń związanych z pożarami lasów</w:t>
      </w:r>
      <w:r w:rsidR="00616437" w:rsidRPr="00A45F80">
        <w:rPr>
          <w:rFonts w:ascii="Arial" w:hAnsi="Arial" w:cs="Arial"/>
          <w:bCs/>
          <w:i/>
          <w:iCs/>
          <w:sz w:val="22"/>
          <w:szCs w:val="22"/>
        </w:rPr>
        <w:t xml:space="preserve"> – kontynuacja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>(PPOŻ</w:t>
      </w:r>
      <w:r w:rsidR="00616437" w:rsidRPr="00A45F80">
        <w:rPr>
          <w:rFonts w:ascii="Arial" w:hAnsi="Arial" w:cs="Arial"/>
          <w:bCs/>
          <w:i/>
          <w:iCs/>
          <w:sz w:val="22"/>
          <w:szCs w:val="22"/>
        </w:rPr>
        <w:t>2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B070FB7" w14:textId="59A43980" w:rsidR="006A48FC" w:rsidRPr="00A45F80" w:rsidRDefault="006A48FC" w:rsidP="006A48FC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240"/>
        <w:ind w:left="1491" w:hanging="357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Państwowe Gospodarstwo Leśne Lasy Państwowe –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>Centrum Koordynacji Projektów Środowiskowych</w:t>
      </w:r>
    </w:p>
    <w:p w14:paraId="7ED8611A" w14:textId="39751F5D" w:rsidR="002C25C3" w:rsidRDefault="002C25C3" w:rsidP="006A48FC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2</w:t>
      </w:r>
    </w:p>
    <w:p w14:paraId="413472CA" w14:textId="37ED7DBF" w:rsidR="00774CE0" w:rsidRPr="00A45F80" w:rsidRDefault="00774CE0" w:rsidP="00575F80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45F80">
        <w:rPr>
          <w:rFonts w:ascii="Arial" w:hAnsi="Arial" w:cs="Arial"/>
          <w:bCs/>
          <w:i/>
          <w:iCs/>
          <w:sz w:val="22"/>
          <w:szCs w:val="22"/>
        </w:rPr>
        <w:t>Kompleksowy projekt adaptacji lasów i leśnictwa do zmian klimatu – mała retencja oraz przeciwdziałanie erozji wodnej na terenach nizinnych</w:t>
      </w:r>
      <w:r w:rsidR="00616437" w:rsidRPr="00A45F80">
        <w:rPr>
          <w:rFonts w:ascii="Arial" w:hAnsi="Arial" w:cs="Arial"/>
          <w:bCs/>
          <w:i/>
          <w:iCs/>
          <w:sz w:val="22"/>
          <w:szCs w:val="22"/>
        </w:rPr>
        <w:t xml:space="preserve"> – kontynuacja </w:t>
      </w:r>
      <w:r w:rsidR="00216ECB">
        <w:rPr>
          <w:rFonts w:ascii="Arial" w:hAnsi="Arial" w:cs="Arial"/>
          <w:bCs/>
          <w:i/>
          <w:iCs/>
          <w:sz w:val="22"/>
          <w:szCs w:val="22"/>
        </w:rPr>
        <w:t>(MRN3)</w:t>
      </w:r>
    </w:p>
    <w:p w14:paraId="5C066726" w14:textId="55AAD7BC" w:rsidR="00774CE0" w:rsidRPr="00A45F80" w:rsidRDefault="00216ECB" w:rsidP="00575F80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240"/>
        <w:ind w:left="1491" w:hanging="357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Państwowe Gospodarstwo Leśne Lasy Państwowe </w:t>
      </w:r>
      <w:r w:rsidR="006A48FC">
        <w:rPr>
          <w:rFonts w:ascii="Arial" w:hAnsi="Arial" w:cs="Arial"/>
          <w:bCs/>
          <w:i/>
          <w:iCs/>
          <w:sz w:val="22"/>
          <w:szCs w:val="22"/>
        </w:rPr>
        <w:t>–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C67124" w:rsidRPr="00A45F80">
        <w:rPr>
          <w:rFonts w:ascii="Arial" w:hAnsi="Arial" w:cs="Arial"/>
          <w:bCs/>
          <w:i/>
          <w:iCs/>
          <w:sz w:val="22"/>
          <w:szCs w:val="22"/>
        </w:rPr>
        <w:t>Centrum Koordynacji Projektów Środowiskowych</w:t>
      </w:r>
    </w:p>
    <w:p w14:paraId="744E1131" w14:textId="77777777" w:rsidR="002C25C3" w:rsidRDefault="002C25C3" w:rsidP="006A48FC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3</w:t>
      </w:r>
    </w:p>
    <w:p w14:paraId="516D9132" w14:textId="7EBB6322" w:rsidR="00575F80" w:rsidRPr="00A45F80" w:rsidRDefault="00774CE0" w:rsidP="00575F80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45F80">
        <w:rPr>
          <w:rFonts w:ascii="Arial" w:hAnsi="Arial" w:cs="Arial"/>
          <w:bCs/>
          <w:i/>
          <w:iCs/>
          <w:sz w:val="22"/>
          <w:szCs w:val="22"/>
        </w:rPr>
        <w:t>Kompleksowy projekt adaptacji lasów i leśnictwa do zmian klimatu – mała retencja oraz przeciwdziałanie erozji wodnej na terenach górskich</w:t>
      </w:r>
      <w:r w:rsidR="00575F80" w:rsidRPr="00A45F80">
        <w:rPr>
          <w:rFonts w:ascii="Arial" w:hAnsi="Arial" w:cs="Arial"/>
          <w:bCs/>
          <w:i/>
          <w:iCs/>
          <w:sz w:val="22"/>
          <w:szCs w:val="22"/>
        </w:rPr>
        <w:t xml:space="preserve"> –</w:t>
      </w:r>
      <w:r w:rsidR="00616437" w:rsidRPr="00A45F80">
        <w:rPr>
          <w:rFonts w:ascii="Arial" w:hAnsi="Arial" w:cs="Arial"/>
          <w:bCs/>
          <w:i/>
          <w:iCs/>
          <w:sz w:val="22"/>
          <w:szCs w:val="22"/>
        </w:rPr>
        <w:t xml:space="preserve"> kontynuacja</w:t>
      </w:r>
      <w:r w:rsidR="002F1433">
        <w:rPr>
          <w:rFonts w:ascii="Arial" w:hAnsi="Arial" w:cs="Arial"/>
          <w:bCs/>
          <w:i/>
          <w:iCs/>
          <w:sz w:val="22"/>
          <w:szCs w:val="22"/>
        </w:rPr>
        <w:t xml:space="preserve"> (MRG3)</w:t>
      </w:r>
    </w:p>
    <w:p w14:paraId="232DCC5E" w14:textId="0947A5EF" w:rsidR="00C67124" w:rsidRPr="00A45F80" w:rsidRDefault="002F1433" w:rsidP="00575F80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Państwowe Gospodarstwo Leśne Lasy Państwowe </w:t>
      </w:r>
      <w:r w:rsidR="006A48FC">
        <w:rPr>
          <w:rFonts w:ascii="Arial" w:hAnsi="Arial" w:cs="Arial"/>
          <w:bCs/>
          <w:i/>
          <w:iCs/>
          <w:sz w:val="22"/>
          <w:szCs w:val="22"/>
        </w:rPr>
        <w:t>–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C67124" w:rsidRPr="00A45F80">
        <w:rPr>
          <w:rFonts w:ascii="Arial" w:hAnsi="Arial" w:cs="Arial"/>
          <w:bCs/>
          <w:i/>
          <w:iCs/>
          <w:sz w:val="22"/>
          <w:szCs w:val="22"/>
        </w:rPr>
        <w:t xml:space="preserve">Centrum Koordynacji Projektów Środowiskowych </w:t>
      </w:r>
    </w:p>
    <w:p w14:paraId="1BC56907" w14:textId="77777777" w:rsidR="00774CE0" w:rsidRDefault="00774CE0" w:rsidP="00774CE0">
      <w:pPr>
        <w:pStyle w:val="Akapitzlist"/>
        <w:tabs>
          <w:tab w:val="left" w:pos="1134"/>
        </w:tabs>
        <w:suppressAutoHyphens/>
        <w:spacing w:before="120" w:after="120"/>
        <w:ind w:left="2214"/>
        <w:jc w:val="both"/>
        <w:rPr>
          <w:rFonts w:ascii="Arial" w:hAnsi="Arial" w:cs="Arial"/>
          <w:sz w:val="22"/>
          <w:szCs w:val="22"/>
        </w:rPr>
      </w:pPr>
    </w:p>
    <w:p w14:paraId="65CBF750" w14:textId="77777777" w:rsidR="002C25C3" w:rsidRDefault="002C25C3" w:rsidP="006A48FC">
      <w:pPr>
        <w:pStyle w:val="Akapitzlist"/>
        <w:tabs>
          <w:tab w:val="left" w:pos="1134"/>
        </w:tabs>
        <w:suppressAutoHyphens/>
        <w:spacing w:before="120"/>
        <w:ind w:left="149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4</w:t>
      </w:r>
    </w:p>
    <w:p w14:paraId="19CF872B" w14:textId="7E60E206" w:rsidR="00451804" w:rsidRPr="00A45F80" w:rsidRDefault="00451804" w:rsidP="002C25C3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Razem dla Natury </w:t>
      </w:r>
      <w:r w:rsidR="00C67124" w:rsidRPr="00A45F80">
        <w:rPr>
          <w:rFonts w:ascii="Arial" w:hAnsi="Arial" w:cs="Arial"/>
          <w:bCs/>
          <w:i/>
          <w:iCs/>
          <w:sz w:val="22"/>
          <w:szCs w:val="22"/>
        </w:rPr>
        <w:t>–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 ochrona </w:t>
      </w:r>
      <w:r w:rsidR="00575F80" w:rsidRPr="00A45F80">
        <w:rPr>
          <w:rFonts w:ascii="Arial" w:hAnsi="Arial" w:cs="Arial"/>
          <w:bCs/>
          <w:i/>
          <w:iCs/>
          <w:sz w:val="22"/>
          <w:szCs w:val="22"/>
        </w:rPr>
        <w:t xml:space="preserve">gatunków i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>siedlisk na terenach cennych przyrodniczo</w:t>
      </w:r>
    </w:p>
    <w:p w14:paraId="7800210A" w14:textId="77777777" w:rsidR="006A48FC" w:rsidRPr="00A45F80" w:rsidRDefault="006A48FC" w:rsidP="006A48FC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Państwowe Gospodarstwo Leśne Lasy Państwowe –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Centrum Koordynacji Projektów Środowiskowych </w:t>
      </w:r>
    </w:p>
    <w:p w14:paraId="3AE38743" w14:textId="520A4DEC" w:rsidR="006A6940" w:rsidRDefault="006A6940" w:rsidP="006A6940">
      <w:pPr>
        <w:pStyle w:val="Akapitzlist"/>
        <w:tabs>
          <w:tab w:val="left" w:pos="1134"/>
        </w:tabs>
        <w:suppressAutoHyphens/>
        <w:spacing w:before="120" w:after="120"/>
        <w:ind w:left="2574"/>
        <w:jc w:val="both"/>
        <w:rPr>
          <w:rFonts w:ascii="Arial" w:hAnsi="Arial" w:cs="Arial"/>
          <w:sz w:val="22"/>
          <w:szCs w:val="22"/>
        </w:rPr>
      </w:pPr>
    </w:p>
    <w:p w14:paraId="5BCD9E96" w14:textId="489F533B" w:rsidR="00A45F80" w:rsidRPr="00A45F80" w:rsidRDefault="00A45F80" w:rsidP="006A48FC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5</w:t>
      </w:r>
    </w:p>
    <w:p w14:paraId="0E50B565" w14:textId="37DD9CCF" w:rsidR="00C67124" w:rsidRPr="00A45F80" w:rsidRDefault="000E3B1D" w:rsidP="00575F80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Lasy dla mokradeł – ochrona siedlisk hydrogenicznych na obszarach cennych przyrodniczo </w:t>
      </w:r>
    </w:p>
    <w:p w14:paraId="38006F0D" w14:textId="03B1074A" w:rsidR="006A48FC" w:rsidRDefault="006A48FC" w:rsidP="006A48FC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Państwowe Gospodarstwo Leśne Lasy Państwowe –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Centrum Koordynacji Projektów Środowiskowych </w:t>
      </w:r>
    </w:p>
    <w:p w14:paraId="397152E3" w14:textId="77777777" w:rsidR="006A48FC" w:rsidRPr="00A45F80" w:rsidRDefault="006A48FC" w:rsidP="006A48FC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A678094" w14:textId="2C244714" w:rsidR="00A45F80" w:rsidRDefault="00A45F80" w:rsidP="006A48FC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6</w:t>
      </w:r>
    </w:p>
    <w:p w14:paraId="2373A09D" w14:textId="2348C984" w:rsidR="002C25C3" w:rsidRPr="00A45F80" w:rsidRDefault="002C25C3" w:rsidP="002C25C3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45F80">
        <w:rPr>
          <w:rFonts w:ascii="Arial" w:hAnsi="Arial" w:cs="Arial"/>
          <w:bCs/>
          <w:i/>
          <w:iCs/>
          <w:sz w:val="22"/>
          <w:szCs w:val="22"/>
        </w:rPr>
        <w:t>Tu realizujemy projekty dofinansowane z Funduszy Europejskich</w:t>
      </w:r>
    </w:p>
    <w:p w14:paraId="4B85A05C" w14:textId="2572F4CA" w:rsidR="006A48FC" w:rsidRDefault="006A48FC" w:rsidP="006A48FC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Państwowe Gospodarstwo Leśne Lasy Państwowe –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Centrum Koordynacji Projektów Środowiskowych </w:t>
      </w:r>
    </w:p>
    <w:p w14:paraId="4625B9C8" w14:textId="77777777" w:rsidR="00AD0217" w:rsidRDefault="00AD0217" w:rsidP="00AD0217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17A0245" w14:textId="487ACB67" w:rsidR="00AD0217" w:rsidRDefault="00AD0217" w:rsidP="00AD0217">
      <w:pPr>
        <w:pStyle w:val="Akapitzlist"/>
        <w:tabs>
          <w:tab w:val="left" w:pos="1134"/>
        </w:tabs>
        <w:suppressAutoHyphens/>
        <w:spacing w:before="120" w:after="120"/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7</w:t>
      </w:r>
    </w:p>
    <w:p w14:paraId="5CCA1E24" w14:textId="60FC73F8" w:rsidR="00AD0217" w:rsidRDefault="00AD0217" w:rsidP="00AD0217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D0217">
        <w:rPr>
          <w:rFonts w:ascii="Arial" w:hAnsi="Arial" w:cs="Arial"/>
          <w:bCs/>
          <w:i/>
          <w:iCs/>
          <w:sz w:val="22"/>
          <w:szCs w:val="22"/>
        </w:rPr>
        <w:t xml:space="preserve">Centrum Wsparcia Beneficjenta (CWB) </w:t>
      </w:r>
      <w:r>
        <w:rPr>
          <w:rFonts w:ascii="Arial" w:hAnsi="Arial" w:cs="Arial"/>
          <w:bCs/>
          <w:i/>
          <w:iCs/>
          <w:sz w:val="22"/>
          <w:szCs w:val="22"/>
        </w:rPr>
        <w:t>–</w:t>
      </w:r>
      <w:r w:rsidRPr="00AD0217">
        <w:rPr>
          <w:rFonts w:ascii="Arial" w:hAnsi="Arial" w:cs="Arial"/>
          <w:bCs/>
          <w:i/>
          <w:iCs/>
          <w:sz w:val="22"/>
          <w:szCs w:val="22"/>
        </w:rPr>
        <w:t xml:space="preserve"> punkt informacyjno-doradczy dla podmiotów ubiegających się o środki na finansowanie działań z zakresu ochrony bioróżnorodności w PF 2021-2027</w:t>
      </w:r>
    </w:p>
    <w:p w14:paraId="3BC591B1" w14:textId="65A096E8" w:rsidR="00AD0217" w:rsidRDefault="00AD0217" w:rsidP="00AD0217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Państwowe Gospodarstwo Leśne Lasy Państwowe – </w:t>
      </w:r>
      <w:r w:rsidRPr="00A45F80">
        <w:rPr>
          <w:rFonts w:ascii="Arial" w:hAnsi="Arial" w:cs="Arial"/>
          <w:bCs/>
          <w:i/>
          <w:iCs/>
          <w:sz w:val="22"/>
          <w:szCs w:val="22"/>
        </w:rPr>
        <w:t xml:space="preserve">Centrum Koordynacji Projektów Środowiskowych </w:t>
      </w:r>
    </w:p>
    <w:p w14:paraId="06E51A51" w14:textId="46CEABD9" w:rsidR="00AD0217" w:rsidRDefault="00AD0217" w:rsidP="00AD0217">
      <w:pPr>
        <w:tabs>
          <w:tab w:val="left" w:pos="1134"/>
        </w:tabs>
        <w:suppressAutoHyphens/>
        <w:spacing w:before="120" w:after="120"/>
        <w:jc w:val="both"/>
        <w:rPr>
          <w:rFonts w:ascii="Arial" w:hAnsi="Arial" w:cs="Arial"/>
          <w:bCs/>
          <w:i/>
          <w:iCs/>
        </w:rPr>
      </w:pPr>
    </w:p>
    <w:p w14:paraId="7B3A2475" w14:textId="5CF993EB" w:rsidR="00A45F80" w:rsidRPr="00A45F80" w:rsidRDefault="00A45F80" w:rsidP="00A45F80">
      <w:pPr>
        <w:numPr>
          <w:ilvl w:val="0"/>
          <w:numId w:val="1"/>
        </w:numPr>
        <w:tabs>
          <w:tab w:val="left" w:pos="1134"/>
        </w:tabs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 w:rsidRPr="00A45F80">
        <w:rPr>
          <w:rFonts w:ascii="Arial" w:hAnsi="Arial" w:cs="Arial"/>
        </w:rPr>
        <w:t>Niedopuszczalne jest zamieszczenie na tablicach logo Wykonawcy oraz jakichkolwiek innych elementów, które nie zostały wskazane w ww. zasadach.</w:t>
      </w:r>
    </w:p>
    <w:p w14:paraId="02D18873" w14:textId="1E57CCA7" w:rsidR="00C67124" w:rsidRPr="00A45F80" w:rsidRDefault="00A45F80" w:rsidP="00A45F80">
      <w:pPr>
        <w:numPr>
          <w:ilvl w:val="0"/>
          <w:numId w:val="1"/>
        </w:numPr>
        <w:tabs>
          <w:tab w:val="left" w:pos="1134"/>
        </w:tabs>
        <w:suppressAutoHyphens/>
        <w:spacing w:before="120" w:after="240" w:line="240" w:lineRule="auto"/>
        <w:ind w:left="1135" w:hanging="284"/>
        <w:jc w:val="both"/>
        <w:rPr>
          <w:rFonts w:ascii="Arial" w:hAnsi="Arial" w:cs="Arial"/>
        </w:rPr>
      </w:pPr>
      <w:r w:rsidRPr="00A45F80">
        <w:rPr>
          <w:rFonts w:ascii="Arial" w:hAnsi="Arial" w:cs="Arial"/>
        </w:rPr>
        <w:t>Przy projektowaniu tablic informacyjn</w:t>
      </w:r>
      <w:r>
        <w:rPr>
          <w:rFonts w:ascii="Arial" w:hAnsi="Arial" w:cs="Arial"/>
        </w:rPr>
        <w:t>ych</w:t>
      </w:r>
      <w:r w:rsidRPr="00A45F80">
        <w:rPr>
          <w:rFonts w:ascii="Arial" w:hAnsi="Arial" w:cs="Arial"/>
        </w:rPr>
        <w:t xml:space="preserve"> należy zachować </w:t>
      </w:r>
      <w:r w:rsidR="006A48FC">
        <w:rPr>
          <w:rFonts w:ascii="Arial" w:hAnsi="Arial" w:cs="Arial"/>
        </w:rPr>
        <w:t>poprawne</w:t>
      </w:r>
      <w:r w:rsidRPr="00A45F80">
        <w:rPr>
          <w:rFonts w:ascii="Arial" w:hAnsi="Arial" w:cs="Arial"/>
        </w:rPr>
        <w:t xml:space="preserve"> proporcje logotypów, kolorów oraz typu i wielkości czcionki – zgodnie z Księgą Tożsamości Wizualnej marki Fundusze Europejskie 2021-2027 dostępnej na ww. stronie internetowej.</w:t>
      </w:r>
    </w:p>
    <w:p w14:paraId="2B18851F" w14:textId="3EDF0696" w:rsidR="00774CE0" w:rsidRPr="00A45F80" w:rsidRDefault="00C627D7" w:rsidP="00774CE0">
      <w:pPr>
        <w:numPr>
          <w:ilvl w:val="0"/>
          <w:numId w:val="4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techniczny </w:t>
      </w:r>
    </w:p>
    <w:p w14:paraId="2E9D4E14" w14:textId="1068DAEE" w:rsidR="00C627D7" w:rsidRDefault="00C627D7" w:rsidP="00C627D7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Tablice muszą zostać wykonane z białej płyty </w:t>
      </w:r>
      <w:proofErr w:type="spellStart"/>
      <w:r>
        <w:rPr>
          <w:rFonts w:ascii="Arial" w:hAnsi="Arial" w:cs="Arial"/>
        </w:rPr>
        <w:t>dibondowej</w:t>
      </w:r>
      <w:proofErr w:type="spellEnd"/>
      <w:r>
        <w:rPr>
          <w:rFonts w:ascii="Arial" w:hAnsi="Arial" w:cs="Arial"/>
        </w:rPr>
        <w:t xml:space="preserve"> o grubości minimum </w:t>
      </w:r>
      <w:r>
        <w:rPr>
          <w:rFonts w:ascii="Arial" w:hAnsi="Arial" w:cs="Arial"/>
        </w:rPr>
        <w:br/>
        <w:t>3 mm</w:t>
      </w:r>
      <w:r w:rsidR="00575F80">
        <w:rPr>
          <w:rFonts w:ascii="Arial" w:hAnsi="Arial" w:cs="Arial"/>
        </w:rPr>
        <w:t>, maksymalnie 5 mm</w:t>
      </w:r>
      <w:r>
        <w:rPr>
          <w:rFonts w:ascii="Arial" w:hAnsi="Arial" w:cs="Arial"/>
        </w:rPr>
        <w:t>.</w:t>
      </w:r>
    </w:p>
    <w:p w14:paraId="63C929A2" w14:textId="30E8D21C" w:rsidR="00C627D7" w:rsidRDefault="00C627D7" w:rsidP="00C627D7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tablic: </w:t>
      </w:r>
      <w:r w:rsidR="00204472">
        <w:rPr>
          <w:rFonts w:ascii="Arial" w:hAnsi="Arial" w:cs="Arial"/>
        </w:rPr>
        <w:t xml:space="preserve">tablice mają zostać wykonane w następujących wymiarach: </w:t>
      </w:r>
      <w:r>
        <w:rPr>
          <w:rFonts w:ascii="Arial" w:hAnsi="Arial" w:cs="Arial"/>
        </w:rPr>
        <w:t>1</w:t>
      </w:r>
      <w:r w:rsidR="0020447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20447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m (szerokość) x </w:t>
      </w:r>
      <w:r w:rsidR="00204472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204472">
        <w:rPr>
          <w:rFonts w:ascii="Arial" w:hAnsi="Arial" w:cs="Arial"/>
        </w:rPr>
        <w:t>c</w:t>
      </w:r>
      <w:r>
        <w:rPr>
          <w:rFonts w:ascii="Arial" w:hAnsi="Arial" w:cs="Arial"/>
        </w:rPr>
        <w:t>m (wysokość)</w:t>
      </w:r>
      <w:r w:rsidR="00204472">
        <w:rPr>
          <w:rFonts w:ascii="Arial" w:hAnsi="Arial" w:cs="Arial"/>
        </w:rPr>
        <w:t>, z wyjątkiem kilku tablic dla których wymagane wymiary to 240 cm (szerokość) x 120 cm (wysokość)</w:t>
      </w:r>
      <w:r>
        <w:rPr>
          <w:rFonts w:ascii="Arial" w:hAnsi="Arial" w:cs="Arial"/>
        </w:rPr>
        <w:t>.</w:t>
      </w:r>
      <w:r w:rsidR="00204472">
        <w:rPr>
          <w:rFonts w:ascii="Arial" w:hAnsi="Arial" w:cs="Arial"/>
        </w:rPr>
        <w:t xml:space="preserve"> Tablice o większych wymiarach zostały wskazane w załączniku nr 1 do OPZ. </w:t>
      </w:r>
    </w:p>
    <w:p w14:paraId="374F19EC" w14:textId="5735B069" w:rsidR="00C627D7" w:rsidRDefault="00C627D7" w:rsidP="00C627D7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Druk</w:t>
      </w:r>
      <w:r w:rsidR="00A45F80">
        <w:rPr>
          <w:rFonts w:ascii="Arial" w:hAnsi="Arial" w:cs="Arial"/>
        </w:rPr>
        <w:t xml:space="preserve"> na tablicach:</w:t>
      </w:r>
      <w:r>
        <w:rPr>
          <w:rFonts w:ascii="Arial" w:hAnsi="Arial" w:cs="Arial"/>
        </w:rPr>
        <w:t xml:space="preserve"> UV w pełnym kolorze, 4/0, laminowan</w:t>
      </w:r>
      <w:r w:rsidR="00575F80">
        <w:rPr>
          <w:rFonts w:ascii="Arial" w:hAnsi="Arial" w:cs="Arial"/>
        </w:rPr>
        <w:t>i</w:t>
      </w:r>
      <w:r>
        <w:rPr>
          <w:rFonts w:ascii="Arial" w:hAnsi="Arial" w:cs="Arial"/>
        </w:rPr>
        <w:t>e.</w:t>
      </w:r>
    </w:p>
    <w:p w14:paraId="07DBF8B1" w14:textId="77777777" w:rsidR="00575F80" w:rsidRDefault="009D064A" w:rsidP="00575F80">
      <w:pPr>
        <w:suppressAutoHyphens/>
        <w:spacing w:before="120" w:after="120" w:line="240" w:lineRule="auto"/>
        <w:ind w:left="851"/>
        <w:jc w:val="both"/>
      </w:pPr>
      <w:r w:rsidRPr="009D064A">
        <w:rPr>
          <w:rFonts w:ascii="Arial" w:hAnsi="Arial" w:cs="Arial"/>
        </w:rPr>
        <w:t xml:space="preserve">Tablice </w:t>
      </w:r>
      <w:r w:rsidR="00C67124">
        <w:rPr>
          <w:rFonts w:ascii="Arial" w:hAnsi="Arial" w:cs="Arial"/>
        </w:rPr>
        <w:t>będą montowane</w:t>
      </w:r>
      <w:r w:rsidRPr="009D064A">
        <w:rPr>
          <w:rFonts w:ascii="Arial" w:hAnsi="Arial" w:cs="Arial"/>
        </w:rPr>
        <w:t xml:space="preserve"> na konstrukcji słupowej lub elewacyjnej</w:t>
      </w:r>
      <w:r>
        <w:t>.</w:t>
      </w:r>
    </w:p>
    <w:p w14:paraId="1C666054" w14:textId="66885BA0" w:rsidR="00C627D7" w:rsidRDefault="00C627D7" w:rsidP="00575F80">
      <w:pPr>
        <w:suppressAutoHyphens/>
        <w:spacing w:before="120" w:after="120" w:line="240" w:lineRule="auto"/>
        <w:ind w:left="851"/>
        <w:jc w:val="both"/>
        <w:rPr>
          <w:rFonts w:ascii="Arial" w:hAnsi="Arial" w:cs="Arial"/>
          <w:b/>
        </w:rPr>
      </w:pPr>
      <w:r w:rsidRPr="00C67124">
        <w:rPr>
          <w:rFonts w:ascii="Arial" w:hAnsi="Arial" w:cs="Arial"/>
          <w:b/>
        </w:rPr>
        <w:t xml:space="preserve">Nie należy nawiercać otworów w tablicach. </w:t>
      </w:r>
    </w:p>
    <w:p w14:paraId="182FED15" w14:textId="042D2712" w:rsidR="00575F80" w:rsidRPr="00575F80" w:rsidRDefault="00575F80" w:rsidP="00575F80">
      <w:pPr>
        <w:suppressAutoHyphens/>
        <w:spacing w:before="120" w:after="120" w:line="240" w:lineRule="auto"/>
        <w:ind w:left="851"/>
        <w:jc w:val="both"/>
        <w:rPr>
          <w:rFonts w:ascii="Arial" w:hAnsi="Arial" w:cs="Arial"/>
          <w:bCs/>
        </w:rPr>
      </w:pPr>
      <w:r w:rsidRPr="00575F80">
        <w:rPr>
          <w:rFonts w:ascii="Arial" w:hAnsi="Arial" w:cs="Arial"/>
          <w:bCs/>
        </w:rPr>
        <w:t xml:space="preserve">Nie jest wymagane załączanie do tablic elementów do montażu typu </w:t>
      </w:r>
      <w:r w:rsidR="00204472" w:rsidRPr="00575F80">
        <w:rPr>
          <w:rFonts w:ascii="Arial" w:hAnsi="Arial" w:cs="Arial"/>
          <w:bCs/>
        </w:rPr>
        <w:t>obejmy</w:t>
      </w:r>
      <w:r w:rsidRPr="00575F80">
        <w:rPr>
          <w:rFonts w:ascii="Arial" w:hAnsi="Arial" w:cs="Arial"/>
          <w:bCs/>
        </w:rPr>
        <w:t xml:space="preserve"> czy dystanse</w:t>
      </w:r>
      <w:r w:rsidR="006A48FC">
        <w:rPr>
          <w:rFonts w:ascii="Arial" w:hAnsi="Arial" w:cs="Arial"/>
          <w:bCs/>
        </w:rPr>
        <w:t xml:space="preserve">, </w:t>
      </w:r>
      <w:r w:rsidR="006A48FC" w:rsidRPr="006A48FC">
        <w:rPr>
          <w:rFonts w:ascii="Arial" w:hAnsi="Arial" w:cs="Arial"/>
          <w:b/>
        </w:rPr>
        <w:t>poza dwoma kompletami dystansów do dwóch tablic, które zostaną przekazane do CKPŚ</w:t>
      </w:r>
      <w:r w:rsidR="006A48FC">
        <w:rPr>
          <w:rFonts w:ascii="Arial" w:hAnsi="Arial" w:cs="Arial"/>
          <w:bCs/>
        </w:rPr>
        <w:t xml:space="preserve">. Każdy komplet dystansów ma zawierać: </w:t>
      </w:r>
      <w:r w:rsidR="006A48FC">
        <w:rPr>
          <w:rFonts w:ascii="Arial" w:hAnsi="Arial" w:cs="Arial"/>
        </w:rPr>
        <w:t>4 uchwyty dystansowe (Ø 16, długość 2 cm) wykonane ze stali nierdzewnej</w:t>
      </w:r>
      <w:r w:rsidR="007421D4">
        <w:rPr>
          <w:rFonts w:ascii="Arial" w:hAnsi="Arial" w:cs="Arial"/>
        </w:rPr>
        <w:t xml:space="preserve"> </w:t>
      </w:r>
      <w:r w:rsidR="006A48FC">
        <w:rPr>
          <w:rFonts w:ascii="Arial" w:hAnsi="Arial" w:cs="Arial"/>
        </w:rPr>
        <w:t>/</w:t>
      </w:r>
      <w:r w:rsidR="007421D4">
        <w:rPr>
          <w:rFonts w:ascii="Arial" w:hAnsi="Arial" w:cs="Arial"/>
        </w:rPr>
        <w:t xml:space="preserve"> </w:t>
      </w:r>
      <w:r w:rsidR="006A48FC">
        <w:rPr>
          <w:rFonts w:ascii="Arial" w:hAnsi="Arial" w:cs="Arial"/>
        </w:rPr>
        <w:t xml:space="preserve">ocynkowanej. </w:t>
      </w:r>
    </w:p>
    <w:p w14:paraId="469A3C38" w14:textId="54942CF9" w:rsidR="00C627D7" w:rsidRDefault="00C627D7" w:rsidP="00C627D7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wyprodukuje w sumie</w:t>
      </w:r>
      <w:r>
        <w:rPr>
          <w:rFonts w:ascii="Arial" w:hAnsi="Arial" w:cs="Arial"/>
          <w:b/>
        </w:rPr>
        <w:t xml:space="preserve"> </w:t>
      </w:r>
      <w:r w:rsidR="007F497C">
        <w:rPr>
          <w:rFonts w:ascii="Arial" w:hAnsi="Arial" w:cs="Arial"/>
          <w:b/>
        </w:rPr>
        <w:t>41</w:t>
      </w:r>
      <w:r w:rsidR="001D590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tablic</w:t>
      </w:r>
      <w:r>
        <w:rPr>
          <w:rFonts w:ascii="Arial" w:hAnsi="Arial" w:cs="Arial"/>
        </w:rPr>
        <w:t>:</w:t>
      </w:r>
    </w:p>
    <w:p w14:paraId="260516C6" w14:textId="23A85477" w:rsidR="00C627D7" w:rsidRPr="001D5907" w:rsidRDefault="007F497C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t>13</w:t>
      </w:r>
      <w:r w:rsidR="001D5907" w:rsidRPr="001D5907">
        <w:rPr>
          <w:rFonts w:ascii="Arial" w:hAnsi="Arial" w:cs="Arial"/>
          <w:bCs/>
          <w:sz w:val="22"/>
          <w:szCs w:val="22"/>
        </w:rPr>
        <w:t>3</w:t>
      </w:r>
      <w:r w:rsidR="00202DA9" w:rsidRPr="001D5907">
        <w:rPr>
          <w:rFonts w:ascii="Arial" w:hAnsi="Arial" w:cs="Arial"/>
          <w:bCs/>
          <w:sz w:val="22"/>
          <w:szCs w:val="22"/>
        </w:rPr>
        <w:t xml:space="preserve"> </w:t>
      </w:r>
      <w:r w:rsidR="00C627D7" w:rsidRPr="001D5907">
        <w:rPr>
          <w:rFonts w:ascii="Arial" w:hAnsi="Arial" w:cs="Arial"/>
          <w:bCs/>
          <w:sz w:val="22"/>
          <w:szCs w:val="22"/>
        </w:rPr>
        <w:t>tablic</w:t>
      </w:r>
      <w:r w:rsidR="00887C41" w:rsidRPr="001D5907">
        <w:rPr>
          <w:rFonts w:ascii="Arial" w:hAnsi="Arial" w:cs="Arial"/>
          <w:bCs/>
          <w:sz w:val="22"/>
          <w:szCs w:val="22"/>
        </w:rPr>
        <w:t>e</w:t>
      </w:r>
      <w:r w:rsidR="00C627D7" w:rsidRPr="001D5907">
        <w:rPr>
          <w:rFonts w:ascii="Arial" w:hAnsi="Arial" w:cs="Arial"/>
          <w:bCs/>
          <w:sz w:val="22"/>
          <w:szCs w:val="22"/>
        </w:rPr>
        <w:t xml:space="preserve"> </w:t>
      </w:r>
      <w:r w:rsidR="00887C41" w:rsidRPr="001D5907">
        <w:rPr>
          <w:rFonts w:ascii="Arial" w:hAnsi="Arial" w:cs="Arial"/>
          <w:bCs/>
          <w:sz w:val="22"/>
          <w:szCs w:val="22"/>
        </w:rPr>
        <w:t xml:space="preserve">wzór 1 </w:t>
      </w:r>
      <w:r w:rsidR="00C627D7" w:rsidRPr="001D5907">
        <w:rPr>
          <w:rFonts w:ascii="Arial" w:hAnsi="Arial" w:cs="Arial"/>
          <w:bCs/>
          <w:sz w:val="22"/>
          <w:szCs w:val="22"/>
        </w:rPr>
        <w:t>dla projektu PPOŻ</w:t>
      </w:r>
      <w:r w:rsidR="00313340" w:rsidRPr="001D5907">
        <w:rPr>
          <w:rFonts w:ascii="Arial" w:hAnsi="Arial" w:cs="Arial"/>
          <w:bCs/>
          <w:sz w:val="22"/>
          <w:szCs w:val="22"/>
        </w:rPr>
        <w:t>2</w:t>
      </w:r>
      <w:r w:rsidR="0079564F" w:rsidRPr="001D5907">
        <w:rPr>
          <w:rFonts w:ascii="Arial" w:hAnsi="Arial" w:cs="Arial"/>
          <w:bCs/>
          <w:sz w:val="22"/>
          <w:szCs w:val="22"/>
        </w:rPr>
        <w:t>;</w:t>
      </w:r>
    </w:p>
    <w:p w14:paraId="2C476905" w14:textId="742F0D47" w:rsidR="00C627D7" w:rsidRPr="001D5907" w:rsidRDefault="00887C41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t>5</w:t>
      </w:r>
      <w:r w:rsidR="001D5907" w:rsidRPr="001D5907">
        <w:rPr>
          <w:rFonts w:ascii="Arial" w:hAnsi="Arial" w:cs="Arial"/>
          <w:bCs/>
          <w:sz w:val="22"/>
          <w:szCs w:val="22"/>
        </w:rPr>
        <w:t>6</w:t>
      </w:r>
      <w:r w:rsidR="00427717" w:rsidRPr="001D5907">
        <w:rPr>
          <w:rFonts w:ascii="Arial" w:hAnsi="Arial" w:cs="Arial"/>
          <w:bCs/>
          <w:sz w:val="22"/>
          <w:szCs w:val="22"/>
        </w:rPr>
        <w:t xml:space="preserve"> </w:t>
      </w:r>
      <w:r w:rsidR="00C627D7" w:rsidRPr="001D5907">
        <w:rPr>
          <w:rFonts w:ascii="Arial" w:hAnsi="Arial" w:cs="Arial"/>
          <w:bCs/>
          <w:sz w:val="22"/>
          <w:szCs w:val="22"/>
        </w:rPr>
        <w:t xml:space="preserve">tablic </w:t>
      </w:r>
      <w:r w:rsidRPr="001D5907">
        <w:rPr>
          <w:rFonts w:ascii="Arial" w:hAnsi="Arial" w:cs="Arial"/>
          <w:bCs/>
          <w:sz w:val="22"/>
          <w:szCs w:val="22"/>
        </w:rPr>
        <w:t xml:space="preserve">wzór 2 </w:t>
      </w:r>
      <w:r w:rsidR="00C627D7" w:rsidRPr="001D5907">
        <w:rPr>
          <w:rFonts w:ascii="Arial" w:hAnsi="Arial" w:cs="Arial"/>
          <w:bCs/>
          <w:sz w:val="22"/>
          <w:szCs w:val="22"/>
        </w:rPr>
        <w:t>dla projektu MRN</w:t>
      </w:r>
      <w:r w:rsidR="00313340" w:rsidRPr="001D5907">
        <w:rPr>
          <w:rFonts w:ascii="Arial" w:hAnsi="Arial" w:cs="Arial"/>
          <w:bCs/>
          <w:sz w:val="22"/>
          <w:szCs w:val="22"/>
        </w:rPr>
        <w:t>3</w:t>
      </w:r>
      <w:r w:rsidR="0079564F" w:rsidRPr="001D5907">
        <w:rPr>
          <w:rFonts w:ascii="Arial" w:hAnsi="Arial" w:cs="Arial"/>
          <w:bCs/>
          <w:sz w:val="22"/>
          <w:szCs w:val="22"/>
        </w:rPr>
        <w:t>;</w:t>
      </w:r>
    </w:p>
    <w:p w14:paraId="4A94BC68" w14:textId="03030FED" w:rsidR="00C627D7" w:rsidRPr="001D5907" w:rsidRDefault="00887C41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lastRenderedPageBreak/>
        <w:t>34</w:t>
      </w:r>
      <w:r w:rsidR="00427717" w:rsidRPr="001D5907">
        <w:rPr>
          <w:rFonts w:ascii="Arial" w:hAnsi="Arial" w:cs="Arial"/>
          <w:bCs/>
          <w:sz w:val="22"/>
          <w:szCs w:val="22"/>
        </w:rPr>
        <w:t xml:space="preserve"> </w:t>
      </w:r>
      <w:r w:rsidR="00C627D7" w:rsidRPr="001D5907">
        <w:rPr>
          <w:rFonts w:ascii="Arial" w:hAnsi="Arial" w:cs="Arial"/>
          <w:bCs/>
          <w:sz w:val="22"/>
          <w:szCs w:val="22"/>
        </w:rPr>
        <w:t>tablic</w:t>
      </w:r>
      <w:r w:rsidR="00037ED1" w:rsidRPr="001D5907">
        <w:rPr>
          <w:rFonts w:ascii="Arial" w:hAnsi="Arial" w:cs="Arial"/>
          <w:bCs/>
          <w:sz w:val="22"/>
          <w:szCs w:val="22"/>
        </w:rPr>
        <w:t>e</w:t>
      </w:r>
      <w:r w:rsidR="00C627D7" w:rsidRPr="001D5907">
        <w:rPr>
          <w:rFonts w:ascii="Arial" w:hAnsi="Arial" w:cs="Arial"/>
          <w:bCs/>
          <w:sz w:val="22"/>
          <w:szCs w:val="22"/>
        </w:rPr>
        <w:t xml:space="preserve"> </w:t>
      </w:r>
      <w:r w:rsidRPr="001D5907">
        <w:rPr>
          <w:rFonts w:ascii="Arial" w:hAnsi="Arial" w:cs="Arial"/>
          <w:bCs/>
          <w:sz w:val="22"/>
          <w:szCs w:val="22"/>
        </w:rPr>
        <w:t xml:space="preserve">wzór 3 </w:t>
      </w:r>
      <w:r w:rsidR="00C627D7" w:rsidRPr="001D5907">
        <w:rPr>
          <w:rFonts w:ascii="Arial" w:hAnsi="Arial" w:cs="Arial"/>
          <w:bCs/>
          <w:sz w:val="22"/>
          <w:szCs w:val="22"/>
        </w:rPr>
        <w:t>dla projektu MRG</w:t>
      </w:r>
      <w:r w:rsidR="00313340" w:rsidRPr="001D5907">
        <w:rPr>
          <w:rFonts w:ascii="Arial" w:hAnsi="Arial" w:cs="Arial"/>
          <w:bCs/>
          <w:sz w:val="22"/>
          <w:szCs w:val="22"/>
        </w:rPr>
        <w:t>3</w:t>
      </w:r>
      <w:r w:rsidR="0079564F" w:rsidRPr="001D5907">
        <w:rPr>
          <w:rFonts w:ascii="Arial" w:hAnsi="Arial" w:cs="Arial"/>
          <w:bCs/>
          <w:sz w:val="22"/>
          <w:szCs w:val="22"/>
        </w:rPr>
        <w:t>;</w:t>
      </w:r>
    </w:p>
    <w:p w14:paraId="470CC895" w14:textId="4B6195ED" w:rsidR="00C627D7" w:rsidRPr="001D5907" w:rsidRDefault="0079564F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t>4</w:t>
      </w:r>
      <w:r w:rsidR="00C627D7" w:rsidRPr="001D5907">
        <w:rPr>
          <w:rFonts w:ascii="Arial" w:hAnsi="Arial" w:cs="Arial"/>
          <w:bCs/>
          <w:sz w:val="22"/>
          <w:szCs w:val="22"/>
        </w:rPr>
        <w:t xml:space="preserve"> tablic</w:t>
      </w:r>
      <w:r w:rsidR="00037ED1" w:rsidRPr="001D5907">
        <w:rPr>
          <w:rFonts w:ascii="Arial" w:hAnsi="Arial" w:cs="Arial"/>
          <w:bCs/>
          <w:sz w:val="22"/>
          <w:szCs w:val="22"/>
        </w:rPr>
        <w:t>e</w:t>
      </w:r>
      <w:r w:rsidR="00C627D7" w:rsidRPr="001D5907">
        <w:rPr>
          <w:rFonts w:ascii="Arial" w:hAnsi="Arial" w:cs="Arial"/>
          <w:bCs/>
          <w:sz w:val="22"/>
          <w:szCs w:val="22"/>
        </w:rPr>
        <w:t xml:space="preserve"> </w:t>
      </w:r>
      <w:r w:rsidR="00887C41" w:rsidRPr="001D5907">
        <w:rPr>
          <w:rFonts w:ascii="Arial" w:hAnsi="Arial" w:cs="Arial"/>
          <w:bCs/>
          <w:sz w:val="22"/>
          <w:szCs w:val="22"/>
        </w:rPr>
        <w:t xml:space="preserve">wzór 4 </w:t>
      </w:r>
      <w:r w:rsidR="00C627D7" w:rsidRPr="001D5907">
        <w:rPr>
          <w:rFonts w:ascii="Arial" w:hAnsi="Arial" w:cs="Arial"/>
          <w:bCs/>
          <w:sz w:val="22"/>
          <w:szCs w:val="22"/>
        </w:rPr>
        <w:t>dla projektu OPL</w:t>
      </w:r>
      <w:r w:rsidR="00313340" w:rsidRPr="001D5907">
        <w:rPr>
          <w:rFonts w:ascii="Arial" w:hAnsi="Arial" w:cs="Arial"/>
          <w:bCs/>
          <w:sz w:val="22"/>
          <w:szCs w:val="22"/>
        </w:rPr>
        <w:t>2</w:t>
      </w:r>
      <w:r w:rsidRPr="001D5907">
        <w:rPr>
          <w:rFonts w:ascii="Arial" w:hAnsi="Arial" w:cs="Arial"/>
          <w:bCs/>
          <w:sz w:val="22"/>
          <w:szCs w:val="22"/>
        </w:rPr>
        <w:t>;</w:t>
      </w:r>
    </w:p>
    <w:p w14:paraId="79C182D4" w14:textId="1BD647C9" w:rsidR="00887C41" w:rsidRPr="001D5907" w:rsidRDefault="00887C41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t>4</w:t>
      </w:r>
      <w:r w:rsidR="001D5907" w:rsidRPr="001D5907">
        <w:rPr>
          <w:rFonts w:ascii="Arial" w:hAnsi="Arial" w:cs="Arial"/>
          <w:bCs/>
          <w:sz w:val="22"/>
          <w:szCs w:val="22"/>
        </w:rPr>
        <w:t>7</w:t>
      </w:r>
      <w:r w:rsidRPr="001D5907">
        <w:rPr>
          <w:rFonts w:ascii="Arial" w:hAnsi="Arial" w:cs="Arial"/>
          <w:bCs/>
          <w:sz w:val="22"/>
          <w:szCs w:val="22"/>
        </w:rPr>
        <w:t xml:space="preserve"> tablic wzór 5 dla projektu GMOK;</w:t>
      </w:r>
    </w:p>
    <w:p w14:paraId="1C8EFAE4" w14:textId="6AC5A335" w:rsidR="00887C41" w:rsidRPr="001D5907" w:rsidRDefault="00887C41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t>135 tablic wzór 6 ogólny UE;</w:t>
      </w:r>
    </w:p>
    <w:p w14:paraId="159CD73F" w14:textId="38A34424" w:rsidR="00887C41" w:rsidRPr="001D5907" w:rsidRDefault="00887C41" w:rsidP="00C627D7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D5907">
        <w:rPr>
          <w:rFonts w:ascii="Arial" w:hAnsi="Arial" w:cs="Arial"/>
          <w:bCs/>
          <w:sz w:val="22"/>
          <w:szCs w:val="22"/>
        </w:rPr>
        <w:t>1 tablicę wzór 7 dla projektu CWB.</w:t>
      </w:r>
    </w:p>
    <w:p w14:paraId="2050C147" w14:textId="192B0DC7" w:rsidR="00575F80" w:rsidRPr="00575F80" w:rsidRDefault="00575F80" w:rsidP="00575F80">
      <w:pPr>
        <w:suppressAutoHyphens/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Pełna lista tablic oraz podmiotów, które mają je otrzymać</w:t>
      </w:r>
      <w:r w:rsidR="006A48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stanowi załącznik nr 1 do OPZ. </w:t>
      </w:r>
      <w:r w:rsidR="00C668A5">
        <w:rPr>
          <w:rFonts w:ascii="Arial" w:hAnsi="Arial" w:cs="Arial"/>
        </w:rPr>
        <w:t xml:space="preserve">Zamawiający zastrzega sobie prawo do zmiany do 10% podmiotów, które mają otrzymać tablice, przy czym liczba tablic nie ulegnie zmianie. </w:t>
      </w:r>
    </w:p>
    <w:p w14:paraId="058BA923" w14:textId="3DB977B1" w:rsidR="00377C6A" w:rsidRPr="00575F80" w:rsidRDefault="00377C6A" w:rsidP="00575F80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 w:rsidRPr="00575F80">
        <w:rPr>
          <w:rFonts w:ascii="Arial" w:hAnsi="Arial" w:cs="Arial"/>
        </w:rPr>
        <w:t xml:space="preserve">Wykonawca musi zapewnić co najmniej 5-letni okres gwarancji na trwałość wykonanych tablic, w tym w szczególności jakość (czytelność i wytrzymałość) nadruku, który zostanie potwierdzony na piśmie przez Wykonawcę po wykonaniu dostawy i dostarczony do Zamawiającego. Wszelkie koszty gwarancji muszą być zawarte w cenie oferty. </w:t>
      </w:r>
    </w:p>
    <w:p w14:paraId="59E45098" w14:textId="77777777" w:rsidR="00377C6A" w:rsidRDefault="00377C6A" w:rsidP="00377C6A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Niedopuszczalne są brudzenia, przebarwienia, uszkodzenia mechaniczne, wady nadruku czy jakiekolwiek inne wady wpływające na estetykę i jakość wykonania przedmiotu zamówienia. </w:t>
      </w:r>
    </w:p>
    <w:p w14:paraId="53E90DBC" w14:textId="09DE2ED2" w:rsidR="006A6940" w:rsidRPr="00575F80" w:rsidRDefault="00377C6A" w:rsidP="006A6940">
      <w:pPr>
        <w:numPr>
          <w:ilvl w:val="0"/>
          <w:numId w:val="5"/>
        </w:numPr>
        <w:suppressAutoHyphens/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wysyłką tablic Wykonawca prześle Zamawiającemu drogą elektroniczną 2 wyraźne, kolorowe zdjęcia </w:t>
      </w:r>
      <w:r w:rsidR="008E6846">
        <w:rPr>
          <w:rFonts w:ascii="Arial" w:hAnsi="Arial" w:cs="Arial"/>
        </w:rPr>
        <w:t>każdego z wzorów</w:t>
      </w:r>
      <w:r>
        <w:rPr>
          <w:rFonts w:ascii="Arial" w:hAnsi="Arial" w:cs="Arial"/>
        </w:rPr>
        <w:t xml:space="preserve"> wyprodukowanych tablic – pokazujące front tablicy oraz jej grubość</w:t>
      </w:r>
      <w:r w:rsidR="000A0427">
        <w:rPr>
          <w:rFonts w:ascii="Arial" w:hAnsi="Arial" w:cs="Arial"/>
        </w:rPr>
        <w:t>.</w:t>
      </w:r>
    </w:p>
    <w:p w14:paraId="6541C86F" w14:textId="77777777" w:rsidR="00C627D7" w:rsidRDefault="00C627D7" w:rsidP="00774CE0">
      <w:pPr>
        <w:rPr>
          <w:rFonts w:ascii="Arial" w:hAnsi="Arial" w:cs="Arial"/>
        </w:rPr>
      </w:pPr>
    </w:p>
    <w:p w14:paraId="0DC4423E" w14:textId="77777777" w:rsidR="006A6940" w:rsidRDefault="006A6940" w:rsidP="006A6940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Wysyłka tablic (na terenie Polski)</w:t>
      </w:r>
    </w:p>
    <w:p w14:paraId="3D2DF9DF" w14:textId="176BFD01" w:rsidR="006A6940" w:rsidRDefault="006A6940" w:rsidP="006A6940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C04B15">
        <w:rPr>
          <w:rFonts w:ascii="Arial" w:hAnsi="Arial" w:cs="Arial"/>
        </w:rPr>
        <w:t xml:space="preserve">spakuje i </w:t>
      </w:r>
      <w:r>
        <w:rPr>
          <w:rFonts w:ascii="Arial" w:hAnsi="Arial" w:cs="Arial"/>
        </w:rPr>
        <w:t>wyśle wszystkie tablice pod adresy na terenie Polski,</w:t>
      </w:r>
      <w:r w:rsidR="002C25C3">
        <w:rPr>
          <w:rFonts w:ascii="Arial" w:hAnsi="Arial" w:cs="Arial"/>
        </w:rPr>
        <w:t xml:space="preserve"> za potwierdzeniem odbioru,</w:t>
      </w:r>
      <w:r>
        <w:rPr>
          <w:rFonts w:ascii="Arial" w:hAnsi="Arial" w:cs="Arial"/>
        </w:rPr>
        <w:t xml:space="preserve"> zgodnie z </w:t>
      </w:r>
      <w:r w:rsidR="00CA622F">
        <w:rPr>
          <w:rFonts w:ascii="Arial" w:hAnsi="Arial" w:cs="Arial"/>
        </w:rPr>
        <w:t xml:space="preserve">rozdzielnikiem adresowym, który zostanie przekazany Wykonawcy przez Zamawiającego po podpisaniu umowy.  </w:t>
      </w:r>
    </w:p>
    <w:p w14:paraId="24D5C876" w14:textId="47ECE251" w:rsidR="002C25C3" w:rsidRPr="002C25C3" w:rsidRDefault="002C25C3" w:rsidP="002C25C3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 xml:space="preserve">Przy planowaniu i organizowaniu dostawy należy uwzględnić, że nadleśnictwa </w:t>
      </w:r>
      <w:r>
        <w:rPr>
          <w:rFonts w:ascii="Arial" w:hAnsi="Arial" w:cs="Arial"/>
        </w:rPr>
        <w:t xml:space="preserve">i inni odbiorcy </w:t>
      </w:r>
      <w:r w:rsidR="00911A1F">
        <w:rPr>
          <w:rFonts w:ascii="Arial" w:hAnsi="Arial" w:cs="Arial"/>
        </w:rPr>
        <w:t xml:space="preserve">pracują </w:t>
      </w:r>
      <w:r w:rsidRPr="00CA622F">
        <w:rPr>
          <w:rFonts w:ascii="Arial" w:hAnsi="Arial" w:cs="Arial"/>
        </w:rPr>
        <w:t>wyłącznie w dni robocze</w:t>
      </w:r>
      <w:r>
        <w:rPr>
          <w:rFonts w:ascii="Arial" w:hAnsi="Arial" w:cs="Arial"/>
        </w:rPr>
        <w:t xml:space="preserve"> (poniedziałek-piątek)</w:t>
      </w:r>
      <w:r w:rsidRPr="00CA622F">
        <w:rPr>
          <w:rFonts w:ascii="Arial" w:hAnsi="Arial" w:cs="Arial"/>
        </w:rPr>
        <w:t xml:space="preserve">, w godz. 7:00-15:00 lub 7:30-15:30. </w:t>
      </w:r>
    </w:p>
    <w:p w14:paraId="633967EE" w14:textId="3214CF54" w:rsidR="00CA622F" w:rsidRDefault="00CA622F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Wykonawca zapakuje tablice w sposób zabezpieczający je przed uszkodzeniem oraz warunkami atmosferycznymi na czas transportu (co najmniej opakowanie kartonowe oraz zabezpieczenie folią).</w:t>
      </w:r>
    </w:p>
    <w:p w14:paraId="2C54FCF0" w14:textId="555BB68D" w:rsidR="00CA622F" w:rsidRPr="00CA622F" w:rsidRDefault="00CA622F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Wykonawca jest odpowiedzialny za dostarczenie tablic bez uszkodzeń. W przypadku zniszczenia lub uszkodzenia tablic w trakcie transportu Wykonawca na własny koszt wykona nowe tablice i wyśle je ponownie.</w:t>
      </w:r>
    </w:p>
    <w:p w14:paraId="5378571B" w14:textId="4B15C418" w:rsidR="00CA622F" w:rsidRDefault="00CA622F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 xml:space="preserve">W przypadku zwrotów Wykonawca poinformuje o tym fakcie Zamawiającego, podając powód zwrotu i dokumentując go na prośbę Zamawiającego. Następnie Wykonawca </w:t>
      </w:r>
      <w:r w:rsidR="0059756E" w:rsidRPr="0059756E">
        <w:rPr>
          <w:rFonts w:ascii="Arial" w:hAnsi="Arial" w:cs="Arial"/>
        </w:rPr>
        <w:t>powtórzy na swój koszt wysyłkę każdej ze zwróconych tablic niezależnie od przyczyny zwrotu</w:t>
      </w:r>
      <w:r w:rsidR="0059756E">
        <w:rPr>
          <w:rFonts w:ascii="Arial" w:hAnsi="Arial" w:cs="Arial"/>
        </w:rPr>
        <w:t>.</w:t>
      </w:r>
    </w:p>
    <w:p w14:paraId="6C9979F0" w14:textId="172C9088" w:rsidR="002C25C3" w:rsidRPr="00CA622F" w:rsidRDefault="002C25C3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pomyłek w dostawie tablic z winy Wykonawcy, jego podwykonawców lub innych osób, za pomocą których wykonuje on umowę, Wykonawca zapewni dostawę omyłkowo dostarczonych tablic do właściwych odbiorców.  </w:t>
      </w:r>
    </w:p>
    <w:p w14:paraId="7C0DDC6F" w14:textId="75ECCC45" w:rsidR="00CA622F" w:rsidRPr="00CA622F" w:rsidRDefault="00CA622F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lastRenderedPageBreak/>
        <w:t>Wykonawca odpowiada za działania i zaniechania podwykonawców oraz osób, za pomocą których wykonuje umowę</w:t>
      </w:r>
      <w:r>
        <w:rPr>
          <w:rFonts w:ascii="Arial" w:hAnsi="Arial" w:cs="Arial"/>
        </w:rPr>
        <w:t>,</w:t>
      </w:r>
      <w:r w:rsidRPr="00CA622F">
        <w:rPr>
          <w:rFonts w:ascii="Arial" w:hAnsi="Arial" w:cs="Arial"/>
        </w:rPr>
        <w:t xml:space="preserve"> jak za własne działania i zaniechania. W szczególności dotyczy to usług kurierskich/ spedycji oraz terminowości dostarczenia przesyłek. </w:t>
      </w:r>
    </w:p>
    <w:p w14:paraId="3ACE8C0E" w14:textId="5D75F0C1" w:rsidR="00CA622F" w:rsidRPr="00CA622F" w:rsidRDefault="00CA622F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 xml:space="preserve">Odpowiedzialność Wykonawcy za terminowe dostarczenie przesyłek wyłącza jedynie </w:t>
      </w:r>
      <w:r>
        <w:rPr>
          <w:rFonts w:ascii="Arial" w:hAnsi="Arial" w:cs="Arial"/>
        </w:rPr>
        <w:t xml:space="preserve">celowe i świadome </w:t>
      </w:r>
      <w:r w:rsidRPr="00CA622F">
        <w:rPr>
          <w:rFonts w:ascii="Arial" w:hAnsi="Arial" w:cs="Arial"/>
        </w:rPr>
        <w:t>nieprzyjęcie przesyłki przez odbiorcę (nadleśnictwo)</w:t>
      </w:r>
      <w:r>
        <w:rPr>
          <w:rFonts w:ascii="Arial" w:hAnsi="Arial" w:cs="Arial"/>
        </w:rPr>
        <w:t xml:space="preserve"> oraz siła wyższa </w:t>
      </w:r>
      <w:r w:rsidR="00032E4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zgodnie z zapisami umowy</w:t>
      </w:r>
      <w:r w:rsidRPr="00CA622F">
        <w:rPr>
          <w:rFonts w:ascii="Arial" w:hAnsi="Arial" w:cs="Arial"/>
        </w:rPr>
        <w:t xml:space="preserve">. </w:t>
      </w:r>
    </w:p>
    <w:p w14:paraId="20DFC722" w14:textId="3A1DA35A" w:rsidR="00CA622F" w:rsidRPr="00CA622F" w:rsidRDefault="00CA622F" w:rsidP="00CA622F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 xml:space="preserve">Rozliczenie z Wykonawcą nastąpi po potwierdzeniu odbioru wszystkich tablic (w tym przekazaniu Zamawiającemu przez Wykonawcę potwierdzeń odbioru tablic) i podpisaniu protokołu odbioru przedmiotu umowy pomiędzy Zamawiającym a Wykonawcą. Potwierdzenia odbioru tablic zostaną dostarczone do Zamawiającego przez Wykonawcę </w:t>
      </w:r>
      <w:r w:rsidRPr="002C25C3">
        <w:rPr>
          <w:rFonts w:ascii="Arial" w:hAnsi="Arial" w:cs="Arial"/>
          <w:b/>
          <w:bCs/>
        </w:rPr>
        <w:t xml:space="preserve">maksymalnie w ciągu </w:t>
      </w:r>
      <w:r w:rsidR="002C25C3" w:rsidRPr="002C25C3">
        <w:rPr>
          <w:rFonts w:ascii="Arial" w:hAnsi="Arial" w:cs="Arial"/>
          <w:b/>
          <w:bCs/>
        </w:rPr>
        <w:t>20</w:t>
      </w:r>
      <w:r w:rsidRPr="002C25C3">
        <w:rPr>
          <w:rFonts w:ascii="Arial" w:hAnsi="Arial" w:cs="Arial"/>
          <w:b/>
          <w:bCs/>
        </w:rPr>
        <w:t xml:space="preserve"> dni roboczych po upływie terminu wykonania zamówienia.</w:t>
      </w:r>
    </w:p>
    <w:p w14:paraId="404F32D2" w14:textId="0ED38A65" w:rsidR="00CA622F" w:rsidRPr="002C25C3" w:rsidRDefault="00CA622F" w:rsidP="002C25C3">
      <w:pPr>
        <w:numPr>
          <w:ilvl w:val="0"/>
          <w:numId w:val="7"/>
        </w:numPr>
        <w:suppressAutoHyphens/>
        <w:spacing w:before="120" w:after="120" w:line="276" w:lineRule="auto"/>
        <w:ind w:left="1134" w:hanging="283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Wzór/</w:t>
      </w:r>
      <w:r w:rsidR="002C25C3">
        <w:rPr>
          <w:rFonts w:ascii="Arial" w:hAnsi="Arial" w:cs="Arial"/>
        </w:rPr>
        <w:t xml:space="preserve"> </w:t>
      </w:r>
      <w:r w:rsidRPr="00CA622F">
        <w:rPr>
          <w:rFonts w:ascii="Arial" w:hAnsi="Arial" w:cs="Arial"/>
        </w:rPr>
        <w:t xml:space="preserve">formę potwierdzenia odbioru tablic </w:t>
      </w:r>
      <w:r w:rsidR="002C25C3">
        <w:rPr>
          <w:rFonts w:ascii="Arial" w:hAnsi="Arial" w:cs="Arial"/>
        </w:rPr>
        <w:t>Zamawiający ustali z Wykonawcą w trybie roboczym po podpisaniu umowy.</w:t>
      </w:r>
      <w:r w:rsidRPr="00CA622F">
        <w:rPr>
          <w:rFonts w:ascii="Arial" w:hAnsi="Arial" w:cs="Arial"/>
        </w:rPr>
        <w:t xml:space="preserve"> Wykonawca nie może w tym celu używać protokołu odbioru przedmiotu umowy, którą zawarł z Zamawiającym. </w:t>
      </w:r>
      <w:r w:rsidR="002C25C3">
        <w:rPr>
          <w:rFonts w:ascii="Arial" w:hAnsi="Arial" w:cs="Arial"/>
        </w:rPr>
        <w:t xml:space="preserve">Forma ta musi bezsprzecznie potwierdzać, że tablice zostały odebrane przez odbiorców. </w:t>
      </w:r>
    </w:p>
    <w:p w14:paraId="4AB2916E" w14:textId="77777777" w:rsidR="00CA622F" w:rsidRPr="00CA622F" w:rsidRDefault="00CA622F" w:rsidP="00CA622F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14:paraId="3F821502" w14:textId="4F6EB9E8" w:rsidR="00CA622F" w:rsidRPr="002C25C3" w:rsidRDefault="00CA622F" w:rsidP="002C25C3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hAnsi="Arial" w:cs="Arial"/>
          <w:b/>
        </w:rPr>
      </w:pPr>
      <w:r w:rsidRPr="002C25C3">
        <w:rPr>
          <w:rFonts w:ascii="Arial" w:hAnsi="Arial" w:cs="Arial"/>
          <w:b/>
        </w:rPr>
        <w:t>Podstawowe zasady współpracy</w:t>
      </w:r>
    </w:p>
    <w:p w14:paraId="7C6CC4B7" w14:textId="0D2026D8" w:rsidR="00CA622F" w:rsidRPr="00CA622F" w:rsidRDefault="00CA622F" w:rsidP="00CA622F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a)</w:t>
      </w:r>
      <w:r w:rsidRPr="00CA622F">
        <w:rPr>
          <w:rFonts w:ascii="Arial" w:hAnsi="Arial" w:cs="Arial"/>
        </w:rPr>
        <w:tab/>
        <w:t>W trakcie realizacji zadania Wykonawca będzie na bieżąco współpracował z Zamawiającym lub innymi osobami wskazanymi przez Zamawiającego, niebędącymi pracownikami Zamawiającego</w:t>
      </w:r>
      <w:r w:rsidR="002C25C3">
        <w:rPr>
          <w:rFonts w:ascii="Arial" w:hAnsi="Arial" w:cs="Arial"/>
        </w:rPr>
        <w:t xml:space="preserve">, w tym będzie informował Zamawiającego o występujących trudnościach. </w:t>
      </w:r>
    </w:p>
    <w:p w14:paraId="73C39C42" w14:textId="77777777" w:rsidR="00CA622F" w:rsidRPr="00CA622F" w:rsidRDefault="00CA622F" w:rsidP="00CA622F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b)</w:t>
      </w:r>
      <w:r w:rsidRPr="00CA622F">
        <w:rPr>
          <w:rFonts w:ascii="Arial" w:hAnsi="Arial" w:cs="Arial"/>
        </w:rPr>
        <w:tab/>
        <w:t xml:space="preserve">Przy realizacji zamówienia Zamawiający dopuszcza możliwość porozumiewania się z Wykonawcą pisemnie, drogą e-mailową lub telefoniczną. </w:t>
      </w:r>
    </w:p>
    <w:p w14:paraId="0B6581CE" w14:textId="77777777" w:rsidR="00CA622F" w:rsidRPr="00CA622F" w:rsidRDefault="00CA622F" w:rsidP="00CA622F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d)</w:t>
      </w:r>
      <w:r w:rsidRPr="00CA622F">
        <w:rPr>
          <w:rFonts w:ascii="Arial" w:hAnsi="Arial" w:cs="Arial"/>
        </w:rPr>
        <w:tab/>
        <w:t xml:space="preserve">Dzień przed wysłaniem tablic do nadleśnictw Wykonawca poinformuje Zamawiającego oraz odbiorców o planowanej wysyłce e-mailowo. </w:t>
      </w:r>
    </w:p>
    <w:p w14:paraId="50317AED" w14:textId="77777777" w:rsidR="00CA622F" w:rsidRPr="00CA622F" w:rsidRDefault="00CA622F" w:rsidP="00CA622F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e)</w:t>
      </w:r>
      <w:r w:rsidRPr="00CA622F">
        <w:rPr>
          <w:rFonts w:ascii="Arial" w:hAnsi="Arial" w:cs="Arial"/>
        </w:rPr>
        <w:tab/>
        <w:t>Wszystkie elementy zamówienia przed produkcją wymagają akceptacji Zamawiającego.</w:t>
      </w:r>
    </w:p>
    <w:p w14:paraId="1545ADB1" w14:textId="77777777" w:rsidR="00CA622F" w:rsidRPr="00CA622F" w:rsidRDefault="00CA622F" w:rsidP="00CA622F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14:paraId="2D251FBE" w14:textId="2CA8B560" w:rsidR="00CA622F" w:rsidRPr="002C25C3" w:rsidRDefault="00CA622F" w:rsidP="002C25C3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hAnsi="Arial" w:cs="Arial"/>
          <w:b/>
        </w:rPr>
      </w:pPr>
      <w:bookmarkStart w:id="1" w:name="_Hlk194930156"/>
      <w:r w:rsidRPr="002C25C3">
        <w:rPr>
          <w:rFonts w:ascii="Arial" w:hAnsi="Arial" w:cs="Arial"/>
          <w:b/>
        </w:rPr>
        <w:t>Termin realizacji</w:t>
      </w:r>
    </w:p>
    <w:bookmarkEnd w:id="1"/>
    <w:p w14:paraId="4EDCD6C4" w14:textId="339FE6C2" w:rsidR="00433129" w:rsidRDefault="00CA622F" w:rsidP="00887C41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87C41">
        <w:rPr>
          <w:rFonts w:ascii="Arial" w:hAnsi="Arial" w:cs="Arial"/>
          <w:sz w:val="22"/>
          <w:szCs w:val="22"/>
        </w:rPr>
        <w:t xml:space="preserve">Wykonawca zaprojektuje, wyprodukuje oraz dostarczy tablice w terminie </w:t>
      </w:r>
      <w:r w:rsidR="002C25C3" w:rsidRPr="00887C41">
        <w:rPr>
          <w:rFonts w:ascii="Arial" w:hAnsi="Arial" w:cs="Arial"/>
          <w:b/>
          <w:bCs/>
          <w:sz w:val="22"/>
          <w:szCs w:val="22"/>
        </w:rPr>
        <w:t>maksymalnie 31</w:t>
      </w:r>
      <w:r w:rsidRPr="00887C41">
        <w:rPr>
          <w:rFonts w:ascii="Arial" w:hAnsi="Arial" w:cs="Arial"/>
          <w:b/>
          <w:bCs/>
          <w:sz w:val="22"/>
          <w:szCs w:val="22"/>
        </w:rPr>
        <w:t xml:space="preserve"> dni kalendarzowych od dnia podpisania umowy</w:t>
      </w:r>
      <w:r w:rsidRPr="00887C41">
        <w:rPr>
          <w:rFonts w:ascii="Arial" w:hAnsi="Arial" w:cs="Arial"/>
          <w:sz w:val="22"/>
          <w:szCs w:val="22"/>
        </w:rPr>
        <w:t>.</w:t>
      </w:r>
    </w:p>
    <w:p w14:paraId="186466E9" w14:textId="77777777" w:rsidR="00887C41" w:rsidRPr="00887C41" w:rsidRDefault="00887C41" w:rsidP="00887C41">
      <w:pPr>
        <w:pStyle w:val="Akapitzlist"/>
        <w:suppressAutoHyphens/>
        <w:spacing w:before="120" w:after="120" w:line="276" w:lineRule="auto"/>
        <w:ind w:left="1494"/>
        <w:jc w:val="both"/>
        <w:rPr>
          <w:rFonts w:ascii="Arial" w:hAnsi="Arial" w:cs="Arial"/>
          <w:sz w:val="22"/>
          <w:szCs w:val="22"/>
        </w:rPr>
      </w:pPr>
    </w:p>
    <w:p w14:paraId="6101CEB8" w14:textId="5CA71BCF" w:rsidR="00887C41" w:rsidRPr="00887C41" w:rsidRDefault="00887C41" w:rsidP="00887C41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</w:t>
      </w:r>
    </w:p>
    <w:p w14:paraId="52CD81D2" w14:textId="79A47DD1" w:rsidR="00887C41" w:rsidRPr="00887C41" w:rsidRDefault="00887C41" w:rsidP="00887C41">
      <w:p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887C41">
        <w:rPr>
          <w:rFonts w:ascii="Arial" w:hAnsi="Arial" w:cs="Arial"/>
        </w:rPr>
        <w:t xml:space="preserve">Mniejsza tablica dla CKPŚ dotyczyć będzie projektu pn. „Centrum Wsparcia Beneficjenta (CWB) </w:t>
      </w:r>
      <w:r>
        <w:rPr>
          <w:rFonts w:ascii="Arial" w:hAnsi="Arial" w:cs="Arial"/>
        </w:rPr>
        <w:t>–</w:t>
      </w:r>
      <w:r w:rsidRPr="00887C41">
        <w:rPr>
          <w:rFonts w:ascii="Arial" w:hAnsi="Arial" w:cs="Arial"/>
        </w:rPr>
        <w:t xml:space="preserve"> punkt informacyjno-doradczy dla podmiotów ubiegających się o środki na finansowanie działań z zakresu ochrony bioróżnorodności w PF 2021-2027”. Większa tablica </w:t>
      </w:r>
      <w:r w:rsidRPr="00887C41">
        <w:rPr>
          <w:rFonts w:ascii="Arial" w:hAnsi="Arial" w:cs="Arial"/>
        </w:rPr>
        <w:lastRenderedPageBreak/>
        <w:t>dla CKPŚ będzie dotyczyć projektów: CWB, MRN3, MRG3, PPOŻ2, OPL2, GMOK oraz „Nocne życie lasu”.</w:t>
      </w:r>
    </w:p>
    <w:p w14:paraId="103E45E9" w14:textId="77777777" w:rsidR="00A84440" w:rsidRDefault="00A84440" w:rsidP="002C25C3">
      <w:pPr>
        <w:suppressAutoHyphens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14:paraId="19974BE5" w14:textId="18C691C0" w:rsidR="00A84440" w:rsidRPr="002C25C3" w:rsidRDefault="00A84440" w:rsidP="00887C41">
      <w:pPr>
        <w:suppressAutoHyphens/>
        <w:spacing w:before="120" w:after="120" w:line="276" w:lineRule="auto"/>
        <w:rPr>
          <w:rFonts w:ascii="Arial" w:hAnsi="Arial" w:cs="Arial"/>
        </w:rPr>
      </w:pPr>
    </w:p>
    <w:sectPr w:rsidR="00A84440" w:rsidRPr="002C25C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C86E" w14:textId="77777777" w:rsidR="00D956B4" w:rsidRDefault="00D956B4" w:rsidP="00D956B4">
      <w:pPr>
        <w:spacing w:after="0" w:line="240" w:lineRule="auto"/>
      </w:pPr>
      <w:r>
        <w:separator/>
      </w:r>
    </w:p>
  </w:endnote>
  <w:endnote w:type="continuationSeparator" w:id="0">
    <w:p w14:paraId="39753E94" w14:textId="77777777" w:rsidR="00D956B4" w:rsidRDefault="00D956B4" w:rsidP="00D9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462824"/>
      <w:docPartObj>
        <w:docPartGallery w:val="Page Numbers (Bottom of Page)"/>
        <w:docPartUnique/>
      </w:docPartObj>
    </w:sdtPr>
    <w:sdtEndPr/>
    <w:sdtContent>
      <w:p w14:paraId="4A3935BF" w14:textId="2DFD2232" w:rsidR="00D956B4" w:rsidRDefault="00D956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9E01D" w14:textId="3FE6D973" w:rsidR="00D956B4" w:rsidRDefault="00D63368">
    <w:pPr>
      <w:pStyle w:val="Stopka"/>
    </w:pPr>
    <w:r w:rsidRPr="00D63368">
      <w:rPr>
        <w:noProof/>
      </w:rPr>
      <w:drawing>
        <wp:inline distT="0" distB="0" distL="0" distR="0" wp14:anchorId="1630E680" wp14:editId="72E0E622">
          <wp:extent cx="5760720" cy="838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F407" w14:textId="77777777" w:rsidR="00D956B4" w:rsidRDefault="00D956B4" w:rsidP="00D956B4">
      <w:pPr>
        <w:spacing w:after="0" w:line="240" w:lineRule="auto"/>
      </w:pPr>
      <w:r>
        <w:separator/>
      </w:r>
    </w:p>
  </w:footnote>
  <w:footnote w:type="continuationSeparator" w:id="0">
    <w:p w14:paraId="3E87BCC2" w14:textId="77777777" w:rsidR="00D956B4" w:rsidRDefault="00D956B4" w:rsidP="00D956B4">
      <w:pPr>
        <w:spacing w:after="0" w:line="240" w:lineRule="auto"/>
      </w:pPr>
      <w:r>
        <w:continuationSeparator/>
      </w:r>
    </w:p>
  </w:footnote>
  <w:footnote w:id="1">
    <w:p w14:paraId="57B82230" w14:textId="0CB0FB88" w:rsidR="00A45F80" w:rsidRDefault="00A45F80">
      <w:pPr>
        <w:pStyle w:val="Tekstprzypisudolnego"/>
      </w:pPr>
      <w:r>
        <w:rPr>
          <w:rStyle w:val="Odwoanieprzypisudolnego"/>
        </w:rPr>
        <w:footnoteRef/>
      </w:r>
      <w:r>
        <w:t xml:space="preserve"> Tj. dni od poniedziałku do piątku z wyłączeniem dni ustawowo wolnych od pracy.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180"/>
    <w:multiLevelType w:val="multilevel"/>
    <w:tmpl w:val="BC48C72E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" w15:restartNumberingAfterBreak="0">
    <w:nsid w:val="23D42B2E"/>
    <w:multiLevelType w:val="multilevel"/>
    <w:tmpl w:val="022A6B32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" w15:restartNumberingAfterBreak="0">
    <w:nsid w:val="2A3C6F0B"/>
    <w:multiLevelType w:val="hybridMultilevel"/>
    <w:tmpl w:val="1B027BB0"/>
    <w:lvl w:ilvl="0" w:tplc="2298A9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CB4F39"/>
    <w:multiLevelType w:val="hybridMultilevel"/>
    <w:tmpl w:val="395E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3397"/>
    <w:multiLevelType w:val="hybridMultilevel"/>
    <w:tmpl w:val="FFD88D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E413E"/>
    <w:multiLevelType w:val="hybridMultilevel"/>
    <w:tmpl w:val="A2145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83005"/>
    <w:multiLevelType w:val="hybridMultilevel"/>
    <w:tmpl w:val="EB780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3F6F20"/>
    <w:multiLevelType w:val="hybridMultilevel"/>
    <w:tmpl w:val="9FE8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5E07"/>
    <w:multiLevelType w:val="multilevel"/>
    <w:tmpl w:val="022A6B32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9" w15:restartNumberingAfterBreak="0">
    <w:nsid w:val="557A6462"/>
    <w:multiLevelType w:val="multilevel"/>
    <w:tmpl w:val="B894A9CE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0" w15:restartNumberingAfterBreak="0">
    <w:nsid w:val="5AA10904"/>
    <w:multiLevelType w:val="multilevel"/>
    <w:tmpl w:val="1AFA6AD6"/>
    <w:lvl w:ilvl="0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1" w15:restartNumberingAfterBreak="0">
    <w:nsid w:val="696516CD"/>
    <w:multiLevelType w:val="hybridMultilevel"/>
    <w:tmpl w:val="CE8EB6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9CE2D19"/>
    <w:multiLevelType w:val="hybridMultilevel"/>
    <w:tmpl w:val="B42C8B02"/>
    <w:lvl w:ilvl="0" w:tplc="0415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7B182147"/>
    <w:multiLevelType w:val="hybridMultilevel"/>
    <w:tmpl w:val="9244C81E"/>
    <w:lvl w:ilvl="0" w:tplc="041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C6"/>
    <w:rsid w:val="00032E42"/>
    <w:rsid w:val="00037ED1"/>
    <w:rsid w:val="000A0427"/>
    <w:rsid w:val="000E3B1D"/>
    <w:rsid w:val="00127FA4"/>
    <w:rsid w:val="001D5907"/>
    <w:rsid w:val="00202DA9"/>
    <w:rsid w:val="00204472"/>
    <w:rsid w:val="00216ECB"/>
    <w:rsid w:val="00247790"/>
    <w:rsid w:val="00275CC6"/>
    <w:rsid w:val="002C25C3"/>
    <w:rsid w:val="002F1433"/>
    <w:rsid w:val="00313340"/>
    <w:rsid w:val="00336950"/>
    <w:rsid w:val="003429C4"/>
    <w:rsid w:val="00377C6A"/>
    <w:rsid w:val="00427717"/>
    <w:rsid w:val="00433129"/>
    <w:rsid w:val="00451804"/>
    <w:rsid w:val="00460A89"/>
    <w:rsid w:val="005145AF"/>
    <w:rsid w:val="00575F80"/>
    <w:rsid w:val="0059756E"/>
    <w:rsid w:val="0059770D"/>
    <w:rsid w:val="005E0540"/>
    <w:rsid w:val="00616437"/>
    <w:rsid w:val="00617BCF"/>
    <w:rsid w:val="00636BB2"/>
    <w:rsid w:val="006A48FC"/>
    <w:rsid w:val="006A6940"/>
    <w:rsid w:val="007421D4"/>
    <w:rsid w:val="00767C4F"/>
    <w:rsid w:val="00774CE0"/>
    <w:rsid w:val="00783501"/>
    <w:rsid w:val="0079564F"/>
    <w:rsid w:val="007F497C"/>
    <w:rsid w:val="0080698E"/>
    <w:rsid w:val="008840B7"/>
    <w:rsid w:val="00887C41"/>
    <w:rsid w:val="008C3393"/>
    <w:rsid w:val="008E6846"/>
    <w:rsid w:val="00911A1F"/>
    <w:rsid w:val="00996684"/>
    <w:rsid w:val="009D064A"/>
    <w:rsid w:val="009E3B08"/>
    <w:rsid w:val="00A15E59"/>
    <w:rsid w:val="00A45F80"/>
    <w:rsid w:val="00A84440"/>
    <w:rsid w:val="00AD0217"/>
    <w:rsid w:val="00C04B15"/>
    <w:rsid w:val="00C15D07"/>
    <w:rsid w:val="00C627D7"/>
    <w:rsid w:val="00C668A5"/>
    <w:rsid w:val="00C67124"/>
    <w:rsid w:val="00C86A1F"/>
    <w:rsid w:val="00CA397E"/>
    <w:rsid w:val="00CA44B3"/>
    <w:rsid w:val="00CA622F"/>
    <w:rsid w:val="00D63368"/>
    <w:rsid w:val="00D842AA"/>
    <w:rsid w:val="00D93971"/>
    <w:rsid w:val="00D956B4"/>
    <w:rsid w:val="00E07845"/>
    <w:rsid w:val="00E33931"/>
    <w:rsid w:val="00E51EE6"/>
    <w:rsid w:val="00E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8AC44"/>
  <w15:chartTrackingRefBased/>
  <w15:docId w15:val="{4EB40D8F-5EAD-4191-97E8-98536EB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4CE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74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CE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1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0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67C4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6B4"/>
  </w:style>
  <w:style w:type="paragraph" w:styleId="Stopka">
    <w:name w:val="footer"/>
    <w:basedOn w:val="Normalny"/>
    <w:link w:val="StopkaZnak"/>
    <w:uiPriority w:val="99"/>
    <w:unhideWhenUsed/>
    <w:rsid w:val="00D9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6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F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F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%20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8F6D-C934-4E0F-B940-E250BC4E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Anna Krasoń</cp:lastModifiedBy>
  <cp:revision>5</cp:revision>
  <dcterms:created xsi:type="dcterms:W3CDTF">2025-04-07T12:33:00Z</dcterms:created>
  <dcterms:modified xsi:type="dcterms:W3CDTF">2025-04-09T13:15:00Z</dcterms:modified>
</cp:coreProperties>
</file>